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ACAAA" w14:textId="77777777" w:rsidR="00E11304" w:rsidRDefault="00E11304">
      <w:pPr>
        <w:widowControl w:val="0"/>
        <w:autoSpaceDE w:val="0"/>
        <w:autoSpaceDN w:val="0"/>
        <w:adjustRightInd w:val="0"/>
        <w:rPr>
          <w:sz w:val="24"/>
          <w:szCs w:val="24"/>
        </w:rPr>
      </w:pPr>
      <w:r>
        <w:rPr>
          <w:sz w:val="24"/>
          <w:szCs w:val="24"/>
        </w:rPr>
        <w:t xml:space="preserve"> </w:t>
      </w:r>
      <w:r>
        <w:rPr>
          <w:sz w:val="24"/>
          <w:szCs w:val="24"/>
        </w:rPr>
        <w:br/>
      </w:r>
      <w:r>
        <w:rPr>
          <w:sz w:val="24"/>
          <w:szCs w:val="24"/>
        </w:rPr>
        <w:br/>
      </w:r>
      <w:r>
        <w:rPr>
          <w:sz w:val="24"/>
          <w:szCs w:val="24"/>
        </w:rPr>
        <w:br/>
      </w:r>
    </w:p>
    <w:p w14:paraId="644DAE7A" w14:textId="77777777" w:rsidR="00E11304" w:rsidRDefault="00C0524E">
      <w:pPr>
        <w:widowControl w:val="0"/>
        <w:autoSpaceDE w:val="0"/>
        <w:autoSpaceDN w:val="0"/>
        <w:adjustRightInd w:val="0"/>
        <w:spacing w:before="200" w:after="200" w:line="240" w:lineRule="atLeast"/>
        <w:ind w:left="57" w:right="57"/>
        <w:jc w:val="center"/>
        <w:rPr>
          <w:sz w:val="24"/>
          <w:szCs w:val="24"/>
        </w:rPr>
      </w:pPr>
      <w:r>
        <w:rPr>
          <w:noProof/>
          <w:sz w:val="24"/>
          <w:szCs w:val="24"/>
        </w:rPr>
        <w:drawing>
          <wp:inline distT="0" distB="0" distL="0" distR="0" wp14:anchorId="3B7AA989" wp14:editId="6BC6C961">
            <wp:extent cx="4540885" cy="49339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40885" cy="493395"/>
                    </a:xfrm>
                    <a:prstGeom prst="rect">
                      <a:avLst/>
                    </a:prstGeom>
                    <a:noFill/>
                    <a:ln>
                      <a:noFill/>
                    </a:ln>
                  </pic:spPr>
                </pic:pic>
              </a:graphicData>
            </a:graphic>
          </wp:inline>
        </w:drawing>
      </w:r>
      <w:r w:rsidR="00E11304">
        <w:rPr>
          <w:sz w:val="24"/>
          <w:szCs w:val="24"/>
        </w:rPr>
        <w:t xml:space="preserve"> </w:t>
      </w:r>
      <w:r w:rsidR="00E11304">
        <w:rPr>
          <w:sz w:val="24"/>
          <w:szCs w:val="24"/>
        </w:rPr>
        <w:br/>
      </w:r>
      <w:r w:rsidR="00E11304">
        <w:rPr>
          <w:sz w:val="24"/>
          <w:szCs w:val="24"/>
        </w:rPr>
        <w:br/>
      </w:r>
      <w:r w:rsidR="00E11304">
        <w:rPr>
          <w:sz w:val="24"/>
          <w:szCs w:val="24"/>
        </w:rPr>
        <w:br/>
      </w:r>
      <w:r w:rsidR="00E11304">
        <w:rPr>
          <w:sz w:val="24"/>
          <w:szCs w:val="24"/>
        </w:rPr>
        <w:br/>
      </w:r>
      <w:r w:rsidR="00E11304">
        <w:rPr>
          <w:sz w:val="24"/>
          <w:szCs w:val="24"/>
        </w:rPr>
        <w:br/>
      </w:r>
    </w:p>
    <w:p w14:paraId="132B6C8B" w14:textId="77777777" w:rsidR="00E11304" w:rsidRDefault="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12345 El Monte Road</w:t>
      </w:r>
    </w:p>
    <w:p w14:paraId="03EFCB65" w14:textId="77777777" w:rsidR="00E11304" w:rsidRDefault="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Los Altos Hills, California 94022</w:t>
      </w:r>
    </w:p>
    <w:p w14:paraId="215A8C54" w14:textId="77777777" w:rsidR="00E11304" w:rsidRDefault="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650.949.7777</w:t>
      </w:r>
      <w:r>
        <w:rPr>
          <w:sz w:val="24"/>
          <w:szCs w:val="24"/>
        </w:rPr>
        <w:t xml:space="preserve"> </w:t>
      </w:r>
      <w:r>
        <w:rPr>
          <w:sz w:val="24"/>
          <w:szCs w:val="24"/>
        </w:rPr>
        <w:br/>
      </w:r>
      <w:r>
        <w:rPr>
          <w:sz w:val="24"/>
          <w:szCs w:val="24"/>
        </w:rPr>
        <w:br/>
      </w:r>
      <w:r>
        <w:rPr>
          <w:sz w:val="24"/>
          <w:szCs w:val="24"/>
        </w:rPr>
        <w:br/>
      </w:r>
      <w:r>
        <w:rPr>
          <w:sz w:val="24"/>
          <w:szCs w:val="24"/>
        </w:rPr>
        <w:br/>
      </w:r>
    </w:p>
    <w:p w14:paraId="29C6338E" w14:textId="77777777" w:rsidR="00E11304" w:rsidRDefault="00E11304">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Veterinary Technology and Assisting Program Report</w:t>
      </w:r>
    </w:p>
    <w:p w14:paraId="33B49B8A" w14:textId="77777777" w:rsidR="00E11304" w:rsidRDefault="00E11304">
      <w:pPr>
        <w:widowControl w:val="0"/>
        <w:autoSpaceDE w:val="0"/>
        <w:autoSpaceDN w:val="0"/>
        <w:adjustRightInd w:val="0"/>
        <w:spacing w:before="20" w:after="20" w:line="240" w:lineRule="atLeast"/>
        <w:ind w:left="57" w:right="57"/>
        <w:jc w:val="center"/>
        <w:rPr>
          <w:rFonts w:ascii="Helvetica" w:hAnsi="Helvetica" w:cs="Helvetica"/>
          <w:b/>
          <w:bCs/>
          <w:color w:val="313131"/>
          <w:sz w:val="32"/>
          <w:szCs w:val="32"/>
        </w:rPr>
      </w:pPr>
      <w:r>
        <w:rPr>
          <w:rFonts w:ascii="Helvetica" w:hAnsi="Helvetica" w:cs="Helvetica"/>
          <w:b/>
          <w:bCs/>
          <w:color w:val="313131"/>
          <w:sz w:val="32"/>
          <w:szCs w:val="32"/>
        </w:rPr>
        <w:t>For Greater South Bay and Peninsula Region</w:t>
      </w:r>
    </w:p>
    <w:p w14:paraId="32BFC584" w14:textId="77777777" w:rsidR="00E11304" w:rsidRDefault="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(Santa Clara and San Mateo Counties)</w:t>
      </w:r>
    </w:p>
    <w:p w14:paraId="02091E44" w14:textId="77777777" w:rsidR="00E11304" w:rsidRDefault="00E11304">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32DACADB" w14:textId="77777777" w:rsidR="00E11304" w:rsidRDefault="00E11304">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0EA4F739" w14:textId="77777777" w:rsidR="00E11304" w:rsidRDefault="00E11304">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69AD1102" w14:textId="77777777" w:rsidR="00E11304" w:rsidRDefault="00E11304">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2F72689F" w14:textId="77777777" w:rsidR="00E11304" w:rsidRDefault="00E11304">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53246F02" w14:textId="77777777" w:rsidR="00E11304" w:rsidRDefault="00E11304">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37C37200" w14:textId="77777777" w:rsidR="00E11304" w:rsidRDefault="00E11304">
      <w:pPr>
        <w:widowControl w:val="0"/>
        <w:autoSpaceDE w:val="0"/>
        <w:autoSpaceDN w:val="0"/>
        <w:adjustRightInd w:val="0"/>
        <w:spacing w:before="200" w:after="200" w:line="240" w:lineRule="atLeast"/>
        <w:ind w:left="57" w:right="57"/>
        <w:jc w:val="center"/>
        <w:rPr>
          <w:rFonts w:ascii="Helvetica" w:hAnsi="Helvetica" w:cs="Helvetica"/>
          <w:color w:val="313131"/>
          <w:sz w:val="28"/>
          <w:szCs w:val="28"/>
        </w:rPr>
      </w:pPr>
    </w:p>
    <w:p w14:paraId="5FF92E68" w14:textId="77777777" w:rsidR="00DB7075" w:rsidRDefault="00DB7075">
      <w:pPr>
        <w:widowControl w:val="0"/>
        <w:autoSpaceDE w:val="0"/>
        <w:autoSpaceDN w:val="0"/>
        <w:adjustRightInd w:val="0"/>
        <w:spacing w:before="200" w:after="200" w:line="240" w:lineRule="atLeast"/>
        <w:ind w:left="57" w:right="57"/>
        <w:jc w:val="center"/>
        <w:rPr>
          <w:rFonts w:ascii="Helvetica" w:hAnsi="Helvetica" w:cs="Helvetica"/>
          <w:b/>
          <w:color w:val="313131"/>
          <w:sz w:val="28"/>
          <w:szCs w:val="28"/>
        </w:rPr>
      </w:pPr>
    </w:p>
    <w:p w14:paraId="757645C3" w14:textId="77777777" w:rsidR="00DB7075" w:rsidRDefault="00DB7075">
      <w:pPr>
        <w:widowControl w:val="0"/>
        <w:autoSpaceDE w:val="0"/>
        <w:autoSpaceDN w:val="0"/>
        <w:adjustRightInd w:val="0"/>
        <w:spacing w:before="200" w:after="200" w:line="240" w:lineRule="atLeast"/>
        <w:ind w:left="57" w:right="57"/>
        <w:jc w:val="center"/>
        <w:rPr>
          <w:rFonts w:ascii="Helvetica" w:hAnsi="Helvetica" w:cs="Helvetica"/>
          <w:b/>
          <w:color w:val="313131"/>
          <w:sz w:val="28"/>
          <w:szCs w:val="28"/>
        </w:rPr>
      </w:pPr>
    </w:p>
    <w:p w14:paraId="555F3EF4" w14:textId="77777777" w:rsidR="00DB7075" w:rsidRDefault="00DB7075">
      <w:pPr>
        <w:widowControl w:val="0"/>
        <w:autoSpaceDE w:val="0"/>
        <w:autoSpaceDN w:val="0"/>
        <w:adjustRightInd w:val="0"/>
        <w:spacing w:before="200" w:after="200" w:line="240" w:lineRule="atLeast"/>
        <w:ind w:left="57" w:right="57"/>
        <w:jc w:val="center"/>
        <w:rPr>
          <w:rFonts w:ascii="Helvetica" w:hAnsi="Helvetica" w:cs="Helvetica"/>
          <w:b/>
          <w:color w:val="313131"/>
          <w:sz w:val="28"/>
          <w:szCs w:val="28"/>
        </w:rPr>
      </w:pPr>
    </w:p>
    <w:p w14:paraId="41FEECE2" w14:textId="68A15837" w:rsidR="00E11304" w:rsidRPr="00E11304" w:rsidRDefault="00ED532E">
      <w:pPr>
        <w:widowControl w:val="0"/>
        <w:autoSpaceDE w:val="0"/>
        <w:autoSpaceDN w:val="0"/>
        <w:adjustRightInd w:val="0"/>
        <w:spacing w:before="200" w:after="200" w:line="240" w:lineRule="atLeast"/>
        <w:ind w:left="57" w:right="57"/>
        <w:jc w:val="center"/>
        <w:rPr>
          <w:b/>
          <w:sz w:val="24"/>
          <w:szCs w:val="24"/>
        </w:rPr>
      </w:pPr>
      <w:r>
        <w:rPr>
          <w:rFonts w:ascii="Helvetica" w:hAnsi="Helvetica" w:cs="Helvetica"/>
          <w:b/>
          <w:color w:val="313131"/>
          <w:sz w:val="28"/>
          <w:szCs w:val="28"/>
        </w:rPr>
        <w:t>November</w:t>
      </w:r>
      <w:r w:rsidR="00E11304">
        <w:rPr>
          <w:rFonts w:ascii="Helvetica" w:hAnsi="Helvetica" w:cs="Helvetica"/>
          <w:b/>
          <w:color w:val="313131"/>
          <w:sz w:val="28"/>
          <w:szCs w:val="28"/>
        </w:rPr>
        <w:t xml:space="preserve"> 2014</w:t>
      </w:r>
    </w:p>
    <w:p w14:paraId="6BD27690" w14:textId="77777777" w:rsidR="00E11304" w:rsidRDefault="00E11304">
      <w:pPr>
        <w:widowControl w:val="0"/>
        <w:autoSpaceDE w:val="0"/>
        <w:autoSpaceDN w:val="0"/>
        <w:adjustRightInd w:val="0"/>
        <w:spacing w:before="20" w:after="20" w:line="240" w:lineRule="atLeast"/>
        <w:ind w:left="57" w:right="57"/>
        <w:jc w:val="center"/>
        <w:rPr>
          <w:rFonts w:ascii="Helvetica" w:hAnsi="Helvetica" w:cs="Helvetica"/>
          <w:color w:val="313131"/>
        </w:rPr>
      </w:pPr>
    </w:p>
    <w:p w14:paraId="041B51B3" w14:textId="77777777" w:rsidR="00E11304" w:rsidRDefault="00E11304">
      <w:pPr>
        <w:widowControl w:val="0"/>
        <w:autoSpaceDE w:val="0"/>
        <w:autoSpaceDN w:val="0"/>
        <w:adjustRightInd w:val="0"/>
        <w:spacing w:before="20" w:after="20" w:line="240" w:lineRule="atLeast"/>
        <w:ind w:left="57" w:right="57"/>
        <w:jc w:val="center"/>
        <w:rPr>
          <w:sz w:val="24"/>
          <w:szCs w:val="24"/>
        </w:rPr>
        <w:sectPr w:rsidR="00E11304">
          <w:footerReference w:type="default" r:id="rId8"/>
          <w:type w:val="continuous"/>
          <w:pgSz w:w="12242" w:h="15842"/>
          <w:pgMar w:top="1080" w:right="1080" w:bottom="720" w:left="1080" w:header="720" w:footer="720" w:gutter="0"/>
          <w:pgNumType w:start="1"/>
          <w:cols w:space="720"/>
          <w:noEndnote/>
        </w:sectPr>
      </w:pPr>
      <w:r>
        <w:rPr>
          <w:sz w:val="24"/>
          <w:szCs w:val="24"/>
        </w:rPr>
        <w:t xml:space="preserve"> </w:t>
      </w:r>
    </w:p>
    <w:p w14:paraId="2719FC59" w14:textId="77777777" w:rsidR="00E11304" w:rsidRDefault="00E11304">
      <w:pPr>
        <w:widowControl w:val="0"/>
        <w:autoSpaceDE w:val="0"/>
        <w:autoSpaceDN w:val="0"/>
        <w:adjustRightInd w:val="0"/>
        <w:rPr>
          <w:sz w:val="24"/>
          <w:szCs w:val="24"/>
        </w:rPr>
        <w:sectPr w:rsidR="00E11304">
          <w:footerReference w:type="default" r:id="rId9"/>
          <w:pgSz w:w="12242" w:h="15842"/>
          <w:pgMar w:top="1080" w:right="1080" w:bottom="720" w:left="1080" w:header="720" w:footer="720" w:gutter="0"/>
          <w:cols w:space="720"/>
          <w:noEndnote/>
        </w:sect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E11304" w14:paraId="38AEC942" w14:textId="77777777">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2AF29E47" w14:textId="77777777" w:rsidR="00E11304" w:rsidRDefault="00E11304">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Veterinary/Animal Health Technology/Technician and Veterinary Assistant</w:t>
            </w:r>
          </w:p>
        </w:tc>
      </w:tr>
    </w:tbl>
    <w:p w14:paraId="246BBD0C" w14:textId="77777777" w:rsidR="00E11304" w:rsidRPr="00D65471" w:rsidRDefault="00E11304" w:rsidP="00D65471">
      <w:pPr>
        <w:widowControl w:val="0"/>
        <w:autoSpaceDE w:val="0"/>
        <w:autoSpaceDN w:val="0"/>
        <w:adjustRightInd w:val="0"/>
        <w:spacing w:before="20" w:after="20" w:line="240" w:lineRule="atLeast"/>
        <w:ind w:left="57" w:right="57"/>
        <w:jc w:val="both"/>
        <w:rPr>
          <w:rFonts w:ascii="Helvetica" w:hAnsi="Helvetica" w:cs="Helvetica"/>
          <w:color w:val="313131"/>
          <w:sz w:val="24"/>
          <w:szCs w:val="24"/>
        </w:rPr>
      </w:pPr>
      <w:r w:rsidRPr="00D65471">
        <w:rPr>
          <w:rFonts w:ascii="Helvetica" w:hAnsi="Helvetica" w:cs="Helvetica"/>
          <w:color w:val="313131"/>
          <w:sz w:val="24"/>
          <w:szCs w:val="24"/>
        </w:rPr>
        <w:t>CIP 2010: A program that prepares individuals, under the supervision of veterinarians, laboratory animal specialists, and zoological professionals, to provide patient management, care, and clinical procedures assistance as well as owner communication. Includes instruction in animal nursing care, animal health and nutrition, animal handling, clinical pathology, radiology, anesthesiology, dental prophylaxis, surgical assisting, clinical laboratory procedures, office administration skills, patient and owner management, and applicable standards and regulations.</w:t>
      </w:r>
    </w:p>
    <w:p w14:paraId="5440478E" w14:textId="77777777" w:rsidR="00E11304" w:rsidRDefault="00E11304" w:rsidP="00E11304">
      <w:pPr>
        <w:widowControl w:val="0"/>
        <w:autoSpaceDE w:val="0"/>
        <w:autoSpaceDN w:val="0"/>
        <w:adjustRightInd w:val="0"/>
        <w:spacing w:before="20" w:after="20" w:line="240" w:lineRule="atLeast"/>
        <w:ind w:right="57"/>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0081"/>
      </w:tblGrid>
      <w:tr w:rsidR="00E11304" w14:paraId="1CCA3212" w14:textId="77777777" w:rsidTr="00E11304">
        <w:tc>
          <w:tcPr>
            <w:tcW w:w="10081" w:type="dxa"/>
            <w:tcBorders>
              <w:top w:val="single" w:sz="2" w:space="0" w:color="FFFFFF"/>
              <w:left w:val="single" w:sz="2" w:space="0" w:color="FFFFFF"/>
              <w:bottom w:val="single" w:sz="4" w:space="0" w:color="888888"/>
              <w:right w:val="single" w:sz="2" w:space="0" w:color="FFFFFF"/>
            </w:tcBorders>
            <w:tcMar>
              <w:bottom w:w="57" w:type="dxa"/>
            </w:tcMar>
          </w:tcPr>
          <w:p w14:paraId="4105F664" w14:textId="77777777" w:rsidR="00E11304" w:rsidRDefault="00E11304" w:rsidP="00E11304">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Occupations</w:t>
            </w:r>
            <w:r w:rsidR="00DB7075" w:rsidRPr="000C101B">
              <w:rPr>
                <w:rFonts w:ascii="Arial" w:hAnsi="Arial" w:cs="Arial"/>
                <w:color w:val="000000"/>
                <w:sz w:val="16"/>
                <w:szCs w:val="16"/>
                <w:shd w:val="clear" w:color="auto" w:fill="F9F9F9"/>
                <w:vertAlign w:val="superscript"/>
              </w:rPr>
              <w:t>‡</w:t>
            </w:r>
          </w:p>
        </w:tc>
      </w:tr>
      <w:tr w:rsidR="00E11304" w14:paraId="6C7CACB2" w14:textId="77777777" w:rsidTr="00E11304">
        <w:tc>
          <w:tcPr>
            <w:tcW w:w="1008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3EFAAEB" w14:textId="77777777" w:rsidR="00E11304" w:rsidRDefault="00E11304" w:rsidP="00E11304">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Veterinary Technologists and Technicians (29-2056)</w:t>
            </w:r>
          </w:p>
        </w:tc>
      </w:tr>
      <w:tr w:rsidR="00E11304" w14:paraId="65AEA478" w14:textId="77777777" w:rsidTr="00E11304">
        <w:tc>
          <w:tcPr>
            <w:tcW w:w="1008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5FA12C4" w14:textId="77777777" w:rsidR="00E11304" w:rsidRDefault="00E11304" w:rsidP="00E11304">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Veterinary Assistants and Laboratory Animal Caretakers (31-9096)</w:t>
            </w:r>
          </w:p>
        </w:tc>
      </w:tr>
    </w:tbl>
    <w:p w14:paraId="77E8836E" w14:textId="77777777" w:rsidR="00DB7075" w:rsidRDefault="00DB7075" w:rsidP="00DB7075">
      <w:pPr>
        <w:widowControl w:val="0"/>
        <w:autoSpaceDE w:val="0"/>
        <w:autoSpaceDN w:val="0"/>
        <w:adjustRightInd w:val="0"/>
        <w:spacing w:before="20" w:after="20" w:line="240" w:lineRule="atLeast"/>
        <w:ind w:right="57"/>
        <w:rPr>
          <w:rFonts w:ascii="Arial" w:hAnsi="Arial" w:cs="Arial"/>
          <w:color w:val="000000"/>
          <w:sz w:val="16"/>
          <w:szCs w:val="16"/>
          <w:shd w:val="clear" w:color="auto" w:fill="F9F9F9"/>
        </w:rPr>
      </w:pPr>
      <w:r w:rsidRPr="000C101B">
        <w:rPr>
          <w:rFonts w:ascii="Arial" w:hAnsi="Arial" w:cs="Arial"/>
          <w:color w:val="000000"/>
          <w:sz w:val="16"/>
          <w:szCs w:val="16"/>
          <w:shd w:val="clear" w:color="auto" w:fill="F9F9F9"/>
          <w:vertAlign w:val="superscript"/>
        </w:rPr>
        <w:t>‡</w:t>
      </w:r>
      <w:r>
        <w:rPr>
          <w:rFonts w:ascii="Arial" w:hAnsi="Arial" w:cs="Arial"/>
          <w:color w:val="000000"/>
          <w:sz w:val="16"/>
          <w:szCs w:val="16"/>
          <w:shd w:val="clear" w:color="auto" w:fill="F9F9F9"/>
        </w:rPr>
        <w:t>Based on EMSI crosswalk of the Classification of Instructional Programs (CIP) codes with Standard Occupational Classification (SOC) codes as published by the U.S. Department of Education.</w:t>
      </w:r>
    </w:p>
    <w:p w14:paraId="2E070C1F" w14:textId="77777777" w:rsidR="00E11304" w:rsidRDefault="00E11304">
      <w:pPr>
        <w:widowControl w:val="0"/>
        <w:autoSpaceDE w:val="0"/>
        <w:autoSpaceDN w:val="0"/>
        <w:adjustRightInd w:val="0"/>
        <w:spacing w:before="20" w:after="20" w:line="240" w:lineRule="atLeast"/>
        <w:ind w:left="57" w:right="57"/>
        <w:rPr>
          <w:sz w:val="24"/>
          <w:szCs w:val="24"/>
        </w:rPr>
        <w:sectPr w:rsidR="00E11304" w:rsidSect="00DB7075">
          <w:footerReference w:type="default" r:id="rId10"/>
          <w:type w:val="continuous"/>
          <w:pgSz w:w="12242" w:h="15842"/>
          <w:pgMar w:top="1080" w:right="1080" w:bottom="806" w:left="1080" w:header="720" w:footer="720" w:gutter="0"/>
          <w:cols w:space="720"/>
          <w:noEndnote/>
        </w:sectPr>
      </w:pPr>
    </w:p>
    <w:p w14:paraId="5F68D029" w14:textId="77777777" w:rsidR="00E11304" w:rsidRPr="00D65471" w:rsidRDefault="00E11304" w:rsidP="00D65471">
      <w:pPr>
        <w:widowControl w:val="0"/>
        <w:autoSpaceDE w:val="0"/>
        <w:autoSpaceDN w:val="0"/>
        <w:adjustRightInd w:val="0"/>
        <w:jc w:val="both"/>
        <w:rPr>
          <w:rFonts w:ascii="Helvetica" w:hAnsi="Helvetica" w:cs="Arial"/>
          <w:color w:val="262626"/>
          <w:sz w:val="24"/>
          <w:szCs w:val="24"/>
        </w:rPr>
      </w:pPr>
      <w:r w:rsidRPr="00D65471">
        <w:rPr>
          <w:rFonts w:ascii="Helvetica" w:hAnsi="Helvetica"/>
          <w:sz w:val="24"/>
          <w:szCs w:val="24"/>
        </w:rPr>
        <w:t xml:space="preserve"> </w:t>
      </w:r>
      <w:r w:rsidRPr="00D65471">
        <w:rPr>
          <w:rFonts w:ascii="Helvetica" w:hAnsi="Helvetica"/>
          <w:sz w:val="24"/>
          <w:szCs w:val="24"/>
        </w:rPr>
        <w:br/>
      </w:r>
      <w:r w:rsidRPr="00D65471">
        <w:rPr>
          <w:rFonts w:ascii="Helvetica" w:hAnsi="Helvetica" w:cs="Arial"/>
          <w:color w:val="262626"/>
          <w:sz w:val="24"/>
          <w:szCs w:val="24"/>
        </w:rPr>
        <w:t>In 2014, the number of veterinary technology (veterinary/animal health technology/technician and veterinary assistant) jobs in Santa Clara and San Mateo Counties totaled 1,353. The Bureau of Labor Statistics (BLS) expects the total number of positions to increase by 5.6% over the next three years. Regional openings in 2014, which included created jobs and turnover, totaled 51. Completions in veterinary technology programs totaled 77 from two institutions, with an additional 152 completions from other related programs. These other programs are linked to multiple occupations and not all those who complete will enter the target occupations indicated in this report.</w:t>
      </w:r>
    </w:p>
    <w:p w14:paraId="530698FF" w14:textId="77777777" w:rsidR="00E11304" w:rsidRDefault="00E11304">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3360"/>
        <w:gridCol w:w="3360"/>
        <w:gridCol w:w="3361"/>
      </w:tblGrid>
      <w:tr w:rsidR="00E11304" w14:paraId="0B4E1582" w14:textId="77777777" w:rsidTr="00E11304">
        <w:tc>
          <w:tcPr>
            <w:tcW w:w="10081" w:type="dxa"/>
            <w:gridSpan w:val="3"/>
            <w:tcBorders>
              <w:top w:val="single" w:sz="2" w:space="0" w:color="FFFFFF"/>
              <w:left w:val="single" w:sz="2" w:space="0" w:color="FFFFFF"/>
              <w:bottom w:val="single" w:sz="4" w:space="0" w:color="888888"/>
              <w:right w:val="single" w:sz="2" w:space="0" w:color="FFFFFF"/>
            </w:tcBorders>
            <w:tcMar>
              <w:bottom w:w="57" w:type="dxa"/>
            </w:tcMar>
          </w:tcPr>
          <w:p w14:paraId="3F286240" w14:textId="77777777" w:rsidR="00E11304" w:rsidRDefault="00E11304" w:rsidP="00E11304">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Target Occupation Performance</w:t>
            </w:r>
          </w:p>
        </w:tc>
      </w:tr>
      <w:tr w:rsidR="00E11304" w14:paraId="71368DD6" w14:textId="77777777" w:rsidTr="00E11304">
        <w:trPr>
          <w:cantSplit/>
        </w:trPr>
        <w:tc>
          <w:tcPr>
            <w:tcW w:w="3360"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4D9BD10D"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1,353*</w:t>
            </w:r>
          </w:p>
        </w:tc>
        <w:tc>
          <w:tcPr>
            <w:tcW w:w="3360" w:type="dxa"/>
            <w:tcBorders>
              <w:top w:val="single" w:sz="4" w:space="0" w:color="888888"/>
              <w:left w:val="single" w:sz="4" w:space="0" w:color="888888"/>
              <w:bottom w:val="single" w:sz="2" w:space="0" w:color="FFFFFF"/>
              <w:right w:val="single" w:sz="4" w:space="0" w:color="888888"/>
            </w:tcBorders>
            <w:tcMar>
              <w:top w:w="28" w:type="dxa"/>
              <w:bottom w:w="28" w:type="dxa"/>
            </w:tcMar>
            <w:vAlign w:val="center"/>
          </w:tcPr>
          <w:p w14:paraId="6DAFBBBB"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5.6%*</w:t>
            </w:r>
          </w:p>
        </w:tc>
        <w:tc>
          <w:tcPr>
            <w:tcW w:w="336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09C1F73D"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$18.37/</w:t>
            </w:r>
            <w:proofErr w:type="spellStart"/>
            <w:r>
              <w:rPr>
                <w:rFonts w:ascii="Helvetica" w:hAnsi="Helvetica" w:cs="Helvetica"/>
                <w:b/>
                <w:bCs/>
                <w:color w:val="313131"/>
                <w:sz w:val="32"/>
                <w:szCs w:val="32"/>
              </w:rPr>
              <w:t>hr</w:t>
            </w:r>
            <w:proofErr w:type="spellEnd"/>
          </w:p>
        </w:tc>
      </w:tr>
      <w:tr w:rsidR="00E11304" w14:paraId="251896F1" w14:textId="77777777" w:rsidTr="00E11304">
        <w:trPr>
          <w:cantSplit/>
        </w:trPr>
        <w:tc>
          <w:tcPr>
            <w:tcW w:w="3360" w:type="dxa"/>
            <w:tcBorders>
              <w:top w:val="single" w:sz="2" w:space="0" w:color="FFFFFF"/>
              <w:left w:val="single" w:sz="2" w:space="0" w:color="FFFFFF"/>
              <w:bottom w:val="single" w:sz="2" w:space="0" w:color="FFFFFF"/>
              <w:right w:val="single" w:sz="4" w:space="0" w:color="888888"/>
            </w:tcBorders>
            <w:tcMar>
              <w:top w:w="28" w:type="dxa"/>
              <w:bottom w:w="28" w:type="dxa"/>
            </w:tcMar>
            <w:vAlign w:val="center"/>
          </w:tcPr>
          <w:p w14:paraId="54EC512A"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Jobs (2014)</w:t>
            </w:r>
          </w:p>
        </w:tc>
        <w:tc>
          <w:tcPr>
            <w:tcW w:w="3360" w:type="dxa"/>
            <w:tcBorders>
              <w:top w:val="single" w:sz="2" w:space="0" w:color="FFFFFF"/>
              <w:left w:val="single" w:sz="4" w:space="0" w:color="888888"/>
              <w:bottom w:val="single" w:sz="2" w:space="0" w:color="FFFFFF"/>
              <w:right w:val="single" w:sz="4" w:space="0" w:color="888888"/>
            </w:tcBorders>
            <w:tcMar>
              <w:top w:w="28" w:type="dxa"/>
              <w:bottom w:w="28" w:type="dxa"/>
            </w:tcMar>
            <w:vAlign w:val="center"/>
          </w:tcPr>
          <w:p w14:paraId="08F28D01"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Growth (2014-2017)</w:t>
            </w:r>
          </w:p>
        </w:tc>
        <w:tc>
          <w:tcPr>
            <w:tcW w:w="3361" w:type="dxa"/>
            <w:tcBorders>
              <w:top w:val="single" w:sz="2" w:space="0" w:color="FFFFFF"/>
              <w:left w:val="single" w:sz="4" w:space="0" w:color="888888"/>
              <w:bottom w:val="single" w:sz="2" w:space="0" w:color="FFFFFF"/>
              <w:right w:val="single" w:sz="2" w:space="0" w:color="FFFFFF"/>
            </w:tcBorders>
            <w:tcMar>
              <w:top w:w="28" w:type="dxa"/>
              <w:bottom w:w="28" w:type="dxa"/>
            </w:tcMar>
            <w:vAlign w:val="center"/>
          </w:tcPr>
          <w:p w14:paraId="5C18238C"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Median Earnings</w:t>
            </w:r>
          </w:p>
        </w:tc>
      </w:tr>
      <w:tr w:rsidR="00E11304" w14:paraId="43B19255" w14:textId="77777777" w:rsidTr="00E11304">
        <w:trPr>
          <w:cantSplit/>
        </w:trPr>
        <w:tc>
          <w:tcPr>
            <w:tcW w:w="3360"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3B63504D"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Location Quotient: 0.81</w:t>
            </w:r>
            <w:r w:rsidRPr="000A27C9">
              <w:rPr>
                <w:rFonts w:ascii="Arial" w:hAnsi="Arial" w:cs="Arial"/>
                <w:color w:val="000000"/>
                <w:sz w:val="16"/>
                <w:szCs w:val="21"/>
                <w:shd w:val="clear" w:color="auto" w:fill="F9F9F9"/>
                <w:vertAlign w:val="superscript"/>
              </w:rPr>
              <w:t>†</w:t>
            </w:r>
          </w:p>
        </w:tc>
        <w:tc>
          <w:tcPr>
            <w:tcW w:w="3360" w:type="dxa"/>
            <w:tcBorders>
              <w:top w:val="single" w:sz="2" w:space="0" w:color="FFFFFF"/>
              <w:left w:val="single" w:sz="4" w:space="0" w:color="888888"/>
              <w:bottom w:val="single" w:sz="4" w:space="0" w:color="888888"/>
              <w:right w:val="single" w:sz="4" w:space="0" w:color="888888"/>
            </w:tcBorders>
            <w:tcMar>
              <w:top w:w="28" w:type="dxa"/>
              <w:bottom w:w="28" w:type="dxa"/>
            </w:tcMar>
            <w:vAlign w:val="center"/>
          </w:tcPr>
          <w:p w14:paraId="6C0C6F04"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8.3%</w:t>
            </w:r>
          </w:p>
        </w:tc>
        <w:tc>
          <w:tcPr>
            <w:tcW w:w="336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340BCC83"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color w:val="313131"/>
              </w:rPr>
              <w:t>National: $13.11/</w:t>
            </w:r>
            <w:proofErr w:type="spellStart"/>
            <w:r>
              <w:rPr>
                <w:rFonts w:ascii="Helvetica" w:hAnsi="Helvetica" w:cs="Helvetica"/>
                <w:color w:val="313131"/>
              </w:rPr>
              <w:t>hr</w:t>
            </w:r>
            <w:proofErr w:type="spellEnd"/>
          </w:p>
        </w:tc>
      </w:tr>
    </w:tbl>
    <w:p w14:paraId="0E47B16E" w14:textId="77777777" w:rsidR="00E11304" w:rsidRPr="000A27C9" w:rsidRDefault="00E11304" w:rsidP="00E11304">
      <w:pPr>
        <w:widowControl w:val="0"/>
        <w:autoSpaceDE w:val="0"/>
        <w:autoSpaceDN w:val="0"/>
        <w:adjustRightInd w:val="0"/>
        <w:rPr>
          <w:rFonts w:ascii="Arial" w:hAnsi="Arial" w:cs="Arial"/>
          <w:sz w:val="16"/>
          <w:szCs w:val="16"/>
        </w:rPr>
      </w:pPr>
      <w:r w:rsidRPr="000A27C9">
        <w:rPr>
          <w:rFonts w:ascii="Arial" w:hAnsi="Arial" w:cs="Arial"/>
          <w:sz w:val="16"/>
          <w:szCs w:val="16"/>
        </w:rPr>
        <w:t xml:space="preserve">*Based on total number of </w:t>
      </w:r>
      <w:r>
        <w:rPr>
          <w:rFonts w:ascii="Arial" w:hAnsi="Arial" w:cs="Arial"/>
          <w:sz w:val="16"/>
          <w:szCs w:val="16"/>
        </w:rPr>
        <w:t>jobs for target occupations Santa Clara and San Mateo Counties.</w:t>
      </w:r>
    </w:p>
    <w:p w14:paraId="6F6E87AC" w14:textId="77777777" w:rsidR="00E11304" w:rsidRDefault="00E11304" w:rsidP="00E11304">
      <w:pPr>
        <w:widowControl w:val="0"/>
        <w:autoSpaceDE w:val="0"/>
        <w:autoSpaceDN w:val="0"/>
        <w:adjustRightInd w:val="0"/>
        <w:rPr>
          <w:sz w:val="24"/>
          <w:szCs w:val="24"/>
        </w:rPr>
      </w:pPr>
      <w:proofErr w:type="gramStart"/>
      <w:r w:rsidRPr="000A27C9">
        <w:rPr>
          <w:rFonts w:ascii="Arial" w:hAnsi="Arial" w:cs="Arial"/>
          <w:color w:val="000000"/>
          <w:sz w:val="16"/>
          <w:szCs w:val="21"/>
          <w:shd w:val="clear" w:color="auto" w:fill="F9F9F9"/>
          <w:vertAlign w:val="superscript"/>
        </w:rPr>
        <w:t>†</w:t>
      </w:r>
      <w:r w:rsidRPr="000A27C9">
        <w:rPr>
          <w:rFonts w:ascii="Arial" w:hAnsi="Arial" w:cs="Arial"/>
          <w:sz w:val="16"/>
          <w:szCs w:val="16"/>
        </w:rPr>
        <w:t>Represents occupation density as compared to national average</w:t>
      </w:r>
      <w:r>
        <w:rPr>
          <w:rFonts w:ascii="Arial" w:hAnsi="Arial" w:cs="Arial"/>
          <w:sz w:val="16"/>
          <w:szCs w:val="16"/>
        </w:rPr>
        <w:t xml:space="preserve"> (national average=1).</w:t>
      </w:r>
      <w:proofErr w:type="gramEnd"/>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4661"/>
        <w:gridCol w:w="2158"/>
        <w:gridCol w:w="3261"/>
      </w:tblGrid>
      <w:tr w:rsidR="00E11304" w14:paraId="35DA075B" w14:textId="77777777" w:rsidTr="00E11304">
        <w:tc>
          <w:tcPr>
            <w:tcW w:w="46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E57D2F5" w14:textId="77777777" w:rsidR="00E11304" w:rsidRDefault="00E11304" w:rsidP="00E11304">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Openings (2014)</w:t>
            </w:r>
            <w:r w:rsidRPr="009B3DC0">
              <w:rPr>
                <w:rFonts w:ascii="Helvetica" w:hAnsi="Helvetica" w:cs="Helvetica"/>
                <w:color w:val="313131"/>
              </w:rPr>
              <w:t xml:space="preserve"> **</w:t>
            </w:r>
          </w:p>
        </w:tc>
        <w:tc>
          <w:tcPr>
            <w:tcW w:w="215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A44FC6A"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51</w:t>
            </w:r>
          </w:p>
        </w:tc>
        <w:tc>
          <w:tcPr>
            <w:tcW w:w="3261"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3942848" w14:textId="77777777" w:rsidR="00E11304" w:rsidRDefault="00C0524E"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4287B8F" wp14:editId="6018F763">
                  <wp:extent cx="1140460" cy="8191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E11304" w14:paraId="1D4A6F72" w14:textId="77777777" w:rsidTr="00E11304">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859068D" w14:textId="77777777" w:rsidR="00E11304" w:rsidRDefault="00E11304" w:rsidP="00E11304">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Regional Program Completions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A5D168E"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77</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0371C6E" w14:textId="77777777" w:rsidR="00E11304" w:rsidRDefault="00C0524E"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8D77405" wp14:editId="3C8AC29A">
                  <wp:extent cx="1140460" cy="8191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E11304" w14:paraId="0493A4A9" w14:textId="77777777" w:rsidTr="00E11304">
        <w:tc>
          <w:tcPr>
            <w:tcW w:w="46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A226D4" w14:textId="77777777" w:rsidR="00E11304" w:rsidRDefault="00E11304" w:rsidP="00E11304">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All Regional Completions for Target Occupations</w:t>
            </w:r>
            <w:r w:rsidRPr="00D03AEB">
              <w:rPr>
                <w:rFonts w:ascii="Arial" w:hAnsi="Arial" w:cs="Arial"/>
                <w:color w:val="000000"/>
                <w:sz w:val="16"/>
                <w:szCs w:val="21"/>
                <w:shd w:val="clear" w:color="auto" w:fill="F9F9F9"/>
                <w:vertAlign w:val="superscript"/>
              </w:rPr>
              <w:t>††</w:t>
            </w:r>
            <w:r>
              <w:rPr>
                <w:rFonts w:ascii="Helvetica" w:hAnsi="Helvetica" w:cs="Helvetica"/>
                <w:color w:val="313131"/>
              </w:rPr>
              <w:t xml:space="preserve"> (2013)</w:t>
            </w:r>
          </w:p>
        </w:tc>
        <w:tc>
          <w:tcPr>
            <w:tcW w:w="215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6B8789F"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229</w:t>
            </w:r>
          </w:p>
        </w:tc>
        <w:tc>
          <w:tcPr>
            <w:tcW w:w="3261"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DF82AEE" w14:textId="77777777" w:rsidR="00E11304" w:rsidRDefault="00C0524E"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32585F2B" wp14:editId="0347CA91">
                  <wp:extent cx="1140460" cy="81915"/>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bl>
    <w:p w14:paraId="2F20A3B7" w14:textId="77777777" w:rsidR="00E11304" w:rsidRPr="000A27C9" w:rsidRDefault="00E11304" w:rsidP="00E11304">
      <w:pPr>
        <w:widowControl w:val="0"/>
        <w:autoSpaceDE w:val="0"/>
        <w:autoSpaceDN w:val="0"/>
        <w:adjustRightInd w:val="0"/>
        <w:rPr>
          <w:rFonts w:ascii="Arial" w:hAnsi="Arial" w:cs="Arial"/>
          <w:sz w:val="16"/>
          <w:szCs w:val="24"/>
        </w:rPr>
      </w:pPr>
      <w:r>
        <w:rPr>
          <w:rFonts w:ascii="Arial" w:hAnsi="Arial" w:cs="Arial"/>
          <w:sz w:val="16"/>
          <w:szCs w:val="24"/>
        </w:rPr>
        <w:t>**Openings include</w:t>
      </w:r>
      <w:r w:rsidRPr="000A27C9">
        <w:rPr>
          <w:rFonts w:ascii="Arial" w:hAnsi="Arial" w:cs="Arial"/>
          <w:sz w:val="16"/>
          <w:szCs w:val="24"/>
        </w:rPr>
        <w:t xml:space="preserve"> created jobs and turnover</w:t>
      </w:r>
      <w:r>
        <w:rPr>
          <w:rFonts w:ascii="Arial" w:hAnsi="Arial" w:cs="Arial"/>
          <w:sz w:val="16"/>
          <w:szCs w:val="24"/>
        </w:rPr>
        <w:t>.</w:t>
      </w:r>
    </w:p>
    <w:p w14:paraId="12355F6D" w14:textId="77777777" w:rsidR="00E11304" w:rsidRDefault="00E11304" w:rsidP="00E11304">
      <w:pPr>
        <w:widowControl w:val="0"/>
        <w:autoSpaceDE w:val="0"/>
        <w:autoSpaceDN w:val="0"/>
        <w:adjustRightInd w:val="0"/>
        <w:rPr>
          <w:rFonts w:ascii="Arial" w:hAnsi="Arial" w:cs="Arial"/>
          <w:color w:val="000000"/>
          <w:sz w:val="16"/>
          <w:szCs w:val="21"/>
          <w:shd w:val="clear" w:color="auto" w:fill="F9F9F9"/>
        </w:rPr>
      </w:pPr>
      <w:r w:rsidRPr="00D03AEB">
        <w:rPr>
          <w:rFonts w:ascii="Arial" w:hAnsi="Arial" w:cs="Arial"/>
          <w:color w:val="000000"/>
          <w:sz w:val="16"/>
          <w:szCs w:val="21"/>
          <w:shd w:val="clear" w:color="auto" w:fill="F9F9F9"/>
          <w:vertAlign w:val="superscript"/>
        </w:rPr>
        <w:t xml:space="preserve">†† </w:t>
      </w:r>
      <w:proofErr w:type="gramStart"/>
      <w:r w:rsidRPr="00D03AEB">
        <w:rPr>
          <w:rFonts w:ascii="Arial" w:hAnsi="Arial" w:cs="Arial"/>
          <w:color w:val="000000"/>
          <w:sz w:val="16"/>
          <w:szCs w:val="21"/>
          <w:shd w:val="clear" w:color="auto" w:fill="F9F9F9"/>
        </w:rPr>
        <w:t>Includes</w:t>
      </w:r>
      <w:proofErr w:type="gramEnd"/>
      <w:r w:rsidRPr="00D03AEB">
        <w:rPr>
          <w:rFonts w:ascii="Arial" w:hAnsi="Arial" w:cs="Arial"/>
          <w:color w:val="000000"/>
          <w:sz w:val="16"/>
          <w:szCs w:val="21"/>
          <w:shd w:val="clear" w:color="auto" w:fill="F9F9F9"/>
        </w:rPr>
        <w:t xml:space="preserve"> all regional programs applicable to target occupations.</w:t>
      </w:r>
    </w:p>
    <w:p w14:paraId="249A9810" w14:textId="77777777" w:rsidR="00E11304" w:rsidRDefault="00E11304" w:rsidP="00E11304">
      <w:pPr>
        <w:widowControl w:val="0"/>
        <w:autoSpaceDE w:val="0"/>
        <w:autoSpaceDN w:val="0"/>
        <w:adjustRightInd w:val="0"/>
        <w:rPr>
          <w:rFonts w:ascii="Arial" w:hAnsi="Arial" w:cs="Arial"/>
          <w:color w:val="000000"/>
          <w:sz w:val="16"/>
          <w:szCs w:val="21"/>
          <w:shd w:val="clear" w:color="auto" w:fill="F9F9F9"/>
        </w:rPr>
      </w:pPr>
    </w:p>
    <w:p w14:paraId="59C871E1" w14:textId="77777777" w:rsidR="00E11304" w:rsidRDefault="00E11304" w:rsidP="00E11304">
      <w:pPr>
        <w:widowControl w:val="0"/>
        <w:autoSpaceDE w:val="0"/>
        <w:autoSpaceDN w:val="0"/>
        <w:adjustRightInd w:val="0"/>
        <w:rPr>
          <w:rFonts w:ascii="Arial" w:hAnsi="Arial" w:cs="Arial"/>
          <w:color w:val="000000"/>
          <w:sz w:val="16"/>
          <w:szCs w:val="21"/>
          <w:shd w:val="clear" w:color="auto" w:fill="F9F9F9"/>
        </w:rPr>
      </w:pPr>
    </w:p>
    <w:p w14:paraId="79C5BD4B" w14:textId="77777777" w:rsidR="00E11304" w:rsidRPr="00E11304" w:rsidRDefault="00E11304" w:rsidP="00E11304">
      <w:pPr>
        <w:widowControl w:val="0"/>
        <w:autoSpaceDE w:val="0"/>
        <w:autoSpaceDN w:val="0"/>
        <w:adjustRightInd w:val="0"/>
        <w:rPr>
          <w:rFonts w:ascii="Helvetica" w:hAnsi="Helvetica" w:cs="Arial"/>
          <w:b/>
          <w:color w:val="000000"/>
          <w:sz w:val="24"/>
          <w:szCs w:val="24"/>
          <w:shd w:val="clear" w:color="auto" w:fill="F9F9F9"/>
        </w:rPr>
      </w:pPr>
      <w:r>
        <w:rPr>
          <w:rFonts w:ascii="Helvetica" w:hAnsi="Helvetica" w:cs="Arial"/>
          <w:b/>
          <w:color w:val="000000"/>
          <w:sz w:val="24"/>
          <w:szCs w:val="24"/>
          <w:shd w:val="clear" w:color="auto" w:fill="F9F9F9"/>
        </w:rPr>
        <w:t>Veterinary Technology Occupation Performance</w:t>
      </w:r>
    </w:p>
    <w:tbl>
      <w:tblPr>
        <w:tblW w:w="0" w:type="auto"/>
        <w:tblInd w:w="3" w:type="dxa"/>
        <w:tblLayout w:type="fixed"/>
        <w:tblCellMar>
          <w:left w:w="0" w:type="dxa"/>
          <w:right w:w="0" w:type="dxa"/>
        </w:tblCellMar>
        <w:tblLook w:val="0000" w:firstRow="0" w:lastRow="0" w:firstColumn="0" w:lastColumn="0" w:noHBand="0" w:noVBand="0"/>
      </w:tblPr>
      <w:tblGrid>
        <w:gridCol w:w="3137"/>
        <w:gridCol w:w="2315"/>
        <w:gridCol w:w="2315"/>
        <w:gridCol w:w="2315"/>
      </w:tblGrid>
      <w:tr w:rsidR="00E11304" w14:paraId="0A239BAA" w14:textId="77777777" w:rsidTr="00E11304">
        <w:trPr>
          <w:tblHeader/>
        </w:trPr>
        <w:tc>
          <w:tcPr>
            <w:tcW w:w="3137"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1FBF06A" w14:textId="77777777" w:rsidR="00E11304" w:rsidRDefault="00E11304" w:rsidP="00E11304">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Target Occupations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942EA40"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Regional Openings (2014)</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72167A1"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Median Hourly Earnings</w:t>
            </w:r>
          </w:p>
        </w:tc>
        <w:tc>
          <w:tcPr>
            <w:tcW w:w="2315"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27913ED1"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Growth (2014-2017)</w:t>
            </w:r>
          </w:p>
        </w:tc>
      </w:tr>
      <w:tr w:rsidR="00E11304" w14:paraId="20545E0F" w14:textId="77777777" w:rsidTr="00E11304">
        <w:tc>
          <w:tcPr>
            <w:tcW w:w="3137"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3178407" w14:textId="77777777" w:rsidR="00E11304" w:rsidRDefault="00E11304" w:rsidP="00E11304">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Veterinary Technologists and Technicians (29-2056)</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830CE06"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35C689C"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$21.11</w:t>
            </w:r>
          </w:p>
        </w:tc>
        <w:tc>
          <w:tcPr>
            <w:tcW w:w="231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B261DDD"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7.4%</w:t>
            </w:r>
          </w:p>
        </w:tc>
      </w:tr>
      <w:tr w:rsidR="00E11304" w14:paraId="6338AF6A" w14:textId="77777777" w:rsidTr="00E11304">
        <w:tc>
          <w:tcPr>
            <w:tcW w:w="3137"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FA936D2" w14:textId="77777777" w:rsidR="00E11304" w:rsidRDefault="00E11304" w:rsidP="00E11304">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Veterinary Assistants and Laboratory Animal Caretakers (31-9096)</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A8FA2A"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2922254"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$16.49</w:t>
            </w:r>
          </w:p>
        </w:tc>
        <w:tc>
          <w:tcPr>
            <w:tcW w:w="231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B3BE123" w14:textId="77777777" w:rsidR="00E11304" w:rsidRDefault="00E11304" w:rsidP="00E11304">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4.3%</w:t>
            </w:r>
          </w:p>
        </w:tc>
      </w:tr>
    </w:tbl>
    <w:p w14:paraId="10AE5C16" w14:textId="77777777" w:rsidR="00E11304" w:rsidRDefault="00E11304" w:rsidP="00E11304">
      <w:pPr>
        <w:widowControl w:val="0"/>
        <w:autoSpaceDE w:val="0"/>
        <w:autoSpaceDN w:val="0"/>
        <w:adjustRightInd w:val="0"/>
        <w:rPr>
          <w:sz w:val="24"/>
          <w:szCs w:val="24"/>
        </w:rPr>
      </w:pPr>
    </w:p>
    <w:p w14:paraId="0C0F8506" w14:textId="77777777" w:rsidR="00E11304" w:rsidRDefault="00E11304" w:rsidP="00E11304">
      <w:pPr>
        <w:widowControl w:val="0"/>
        <w:autoSpaceDE w:val="0"/>
        <w:autoSpaceDN w:val="0"/>
        <w:adjustRightInd w:val="0"/>
        <w:rPr>
          <w:sz w:val="24"/>
          <w:szCs w:val="24"/>
        </w:rPr>
      </w:pPr>
    </w:p>
    <w:p w14:paraId="4A6EE02A" w14:textId="77777777" w:rsidR="00E11304" w:rsidRPr="00E11304" w:rsidRDefault="00E11304" w:rsidP="00E11304">
      <w:pPr>
        <w:widowControl w:val="0"/>
        <w:autoSpaceDE w:val="0"/>
        <w:autoSpaceDN w:val="0"/>
        <w:adjustRightInd w:val="0"/>
        <w:rPr>
          <w:rFonts w:ascii="Helvetica" w:hAnsi="Helvetica"/>
          <w:b/>
          <w:sz w:val="24"/>
          <w:szCs w:val="24"/>
        </w:rPr>
      </w:pPr>
      <w:r>
        <w:rPr>
          <w:rFonts w:ascii="Helvetica" w:hAnsi="Helvetica"/>
          <w:b/>
          <w:sz w:val="24"/>
          <w:szCs w:val="24"/>
        </w:rPr>
        <w:t>Regional Breakdown for Veterinary Technology</w:t>
      </w:r>
    </w:p>
    <w:tbl>
      <w:tblPr>
        <w:tblW w:w="10085" w:type="dxa"/>
        <w:tblInd w:w="9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455"/>
        <w:gridCol w:w="1620"/>
        <w:gridCol w:w="1710"/>
        <w:gridCol w:w="1710"/>
        <w:gridCol w:w="1710"/>
        <w:gridCol w:w="1880"/>
      </w:tblGrid>
      <w:tr w:rsidR="00E11304" w:rsidRPr="00E11304" w14:paraId="4D271DD8" w14:textId="77777777" w:rsidTr="00C0524E">
        <w:trPr>
          <w:trHeight w:val="480"/>
        </w:trPr>
        <w:tc>
          <w:tcPr>
            <w:tcW w:w="1455" w:type="dxa"/>
            <w:shd w:val="clear" w:color="auto" w:fill="auto"/>
            <w:vAlign w:val="center"/>
            <w:hideMark/>
          </w:tcPr>
          <w:p w14:paraId="1A9A92D0" w14:textId="77777777" w:rsidR="00E11304" w:rsidRPr="00650D7C" w:rsidRDefault="00E11304" w:rsidP="00E11304">
            <w:pPr>
              <w:rPr>
                <w:rFonts w:ascii="Arial" w:hAnsi="Arial" w:cs="Arial"/>
                <w:b/>
              </w:rPr>
            </w:pPr>
            <w:r w:rsidRPr="00650D7C">
              <w:rPr>
                <w:rFonts w:ascii="Arial" w:hAnsi="Arial" w:cs="Arial"/>
                <w:b/>
              </w:rPr>
              <w:t>County Name</w:t>
            </w:r>
          </w:p>
        </w:tc>
        <w:tc>
          <w:tcPr>
            <w:tcW w:w="1620" w:type="dxa"/>
            <w:shd w:val="clear" w:color="auto" w:fill="auto"/>
            <w:vAlign w:val="center"/>
            <w:hideMark/>
          </w:tcPr>
          <w:p w14:paraId="36FEEA17" w14:textId="77777777" w:rsidR="00E11304" w:rsidRPr="00650D7C" w:rsidRDefault="00E11304" w:rsidP="00E11304">
            <w:pPr>
              <w:jc w:val="right"/>
              <w:rPr>
                <w:rFonts w:ascii="Arial" w:hAnsi="Arial" w:cs="Arial"/>
                <w:b/>
              </w:rPr>
            </w:pPr>
            <w:r w:rsidRPr="00650D7C">
              <w:rPr>
                <w:rFonts w:ascii="Arial" w:hAnsi="Arial" w:cs="Arial"/>
                <w:b/>
              </w:rPr>
              <w:t>2014 Jobs</w:t>
            </w:r>
          </w:p>
        </w:tc>
        <w:tc>
          <w:tcPr>
            <w:tcW w:w="1710" w:type="dxa"/>
            <w:shd w:val="clear" w:color="auto" w:fill="auto"/>
            <w:vAlign w:val="center"/>
            <w:hideMark/>
          </w:tcPr>
          <w:p w14:paraId="6C67347E" w14:textId="77777777" w:rsidR="00E11304" w:rsidRPr="00650D7C" w:rsidRDefault="00E11304" w:rsidP="00E11304">
            <w:pPr>
              <w:jc w:val="right"/>
              <w:rPr>
                <w:rFonts w:ascii="Arial" w:hAnsi="Arial" w:cs="Arial"/>
                <w:b/>
              </w:rPr>
            </w:pPr>
            <w:r w:rsidRPr="00650D7C">
              <w:rPr>
                <w:rFonts w:ascii="Arial" w:hAnsi="Arial" w:cs="Arial"/>
                <w:b/>
              </w:rPr>
              <w:t>2017 Jobs</w:t>
            </w:r>
          </w:p>
        </w:tc>
        <w:tc>
          <w:tcPr>
            <w:tcW w:w="1710" w:type="dxa"/>
            <w:shd w:val="clear" w:color="auto" w:fill="auto"/>
            <w:vAlign w:val="center"/>
            <w:hideMark/>
          </w:tcPr>
          <w:p w14:paraId="4E55B232" w14:textId="77777777" w:rsidR="00E11304" w:rsidRPr="00650D7C" w:rsidRDefault="00E11304" w:rsidP="00E11304">
            <w:pPr>
              <w:jc w:val="right"/>
              <w:rPr>
                <w:rFonts w:ascii="Arial" w:hAnsi="Arial" w:cs="Arial"/>
                <w:b/>
              </w:rPr>
            </w:pPr>
            <w:r w:rsidRPr="00650D7C">
              <w:rPr>
                <w:rFonts w:ascii="Arial" w:hAnsi="Arial" w:cs="Arial"/>
                <w:b/>
              </w:rPr>
              <w:t>2014 Annual Openings</w:t>
            </w:r>
          </w:p>
        </w:tc>
        <w:tc>
          <w:tcPr>
            <w:tcW w:w="1710" w:type="dxa"/>
            <w:shd w:val="clear" w:color="auto" w:fill="auto"/>
            <w:vAlign w:val="center"/>
            <w:hideMark/>
          </w:tcPr>
          <w:p w14:paraId="48A1FBB5" w14:textId="77777777" w:rsidR="00E11304" w:rsidRPr="00650D7C" w:rsidRDefault="00E11304" w:rsidP="00E11304">
            <w:pPr>
              <w:jc w:val="right"/>
              <w:rPr>
                <w:rFonts w:ascii="Arial" w:hAnsi="Arial" w:cs="Arial"/>
                <w:b/>
              </w:rPr>
            </w:pPr>
            <w:r w:rsidRPr="00650D7C">
              <w:rPr>
                <w:rFonts w:ascii="Arial" w:hAnsi="Arial" w:cs="Arial"/>
                <w:b/>
              </w:rPr>
              <w:t>Median Hourly Earnings</w:t>
            </w:r>
          </w:p>
        </w:tc>
        <w:tc>
          <w:tcPr>
            <w:tcW w:w="1880" w:type="dxa"/>
            <w:shd w:val="clear" w:color="auto" w:fill="auto"/>
            <w:vAlign w:val="center"/>
            <w:hideMark/>
          </w:tcPr>
          <w:p w14:paraId="09423CE7" w14:textId="77777777" w:rsidR="00E11304" w:rsidRPr="00650D7C" w:rsidRDefault="00E11304" w:rsidP="00E11304">
            <w:pPr>
              <w:jc w:val="right"/>
              <w:rPr>
                <w:rFonts w:ascii="Arial" w:hAnsi="Arial" w:cs="Arial"/>
                <w:b/>
              </w:rPr>
            </w:pPr>
            <w:r w:rsidRPr="00650D7C">
              <w:rPr>
                <w:rFonts w:ascii="Arial" w:hAnsi="Arial" w:cs="Arial"/>
                <w:b/>
              </w:rPr>
              <w:t>2014 National Location Quotient</w:t>
            </w:r>
          </w:p>
        </w:tc>
      </w:tr>
      <w:tr w:rsidR="00E11304" w:rsidRPr="00E11304" w14:paraId="45437A61" w14:textId="77777777" w:rsidTr="00C0524E">
        <w:trPr>
          <w:trHeight w:val="240"/>
        </w:trPr>
        <w:tc>
          <w:tcPr>
            <w:tcW w:w="1455" w:type="dxa"/>
            <w:shd w:val="clear" w:color="auto" w:fill="auto"/>
            <w:noWrap/>
            <w:vAlign w:val="center"/>
            <w:hideMark/>
          </w:tcPr>
          <w:p w14:paraId="70B0BC96" w14:textId="77777777" w:rsidR="00E11304" w:rsidRPr="00E11304" w:rsidRDefault="00E11304" w:rsidP="00E11304">
            <w:pPr>
              <w:rPr>
                <w:rFonts w:ascii="Arial" w:hAnsi="Arial" w:cs="Arial"/>
              </w:rPr>
            </w:pPr>
            <w:r w:rsidRPr="00E11304">
              <w:rPr>
                <w:rFonts w:ascii="Arial" w:hAnsi="Arial" w:cs="Arial"/>
              </w:rPr>
              <w:t>Santa Clara</w:t>
            </w:r>
          </w:p>
        </w:tc>
        <w:tc>
          <w:tcPr>
            <w:tcW w:w="1620" w:type="dxa"/>
            <w:shd w:val="clear" w:color="auto" w:fill="auto"/>
            <w:noWrap/>
            <w:vAlign w:val="center"/>
            <w:hideMark/>
          </w:tcPr>
          <w:p w14:paraId="473FAD85" w14:textId="77777777" w:rsidR="00E11304" w:rsidRPr="00E11304" w:rsidRDefault="00E11304" w:rsidP="00E11304">
            <w:pPr>
              <w:jc w:val="right"/>
              <w:rPr>
                <w:rFonts w:ascii="Arial" w:hAnsi="Arial" w:cs="Arial"/>
              </w:rPr>
            </w:pPr>
            <w:r w:rsidRPr="00E11304">
              <w:rPr>
                <w:rFonts w:ascii="Arial" w:hAnsi="Arial" w:cs="Arial"/>
              </w:rPr>
              <w:t>839</w:t>
            </w:r>
          </w:p>
        </w:tc>
        <w:tc>
          <w:tcPr>
            <w:tcW w:w="1710" w:type="dxa"/>
            <w:shd w:val="clear" w:color="auto" w:fill="auto"/>
            <w:noWrap/>
            <w:vAlign w:val="center"/>
            <w:hideMark/>
          </w:tcPr>
          <w:p w14:paraId="70F097DD" w14:textId="77777777" w:rsidR="00E11304" w:rsidRPr="00E11304" w:rsidRDefault="00E11304" w:rsidP="00E11304">
            <w:pPr>
              <w:jc w:val="right"/>
              <w:rPr>
                <w:rFonts w:ascii="Arial" w:hAnsi="Arial" w:cs="Arial"/>
              </w:rPr>
            </w:pPr>
            <w:r w:rsidRPr="00E11304">
              <w:rPr>
                <w:rFonts w:ascii="Arial" w:hAnsi="Arial" w:cs="Arial"/>
              </w:rPr>
              <w:t>880</w:t>
            </w:r>
          </w:p>
        </w:tc>
        <w:tc>
          <w:tcPr>
            <w:tcW w:w="1710" w:type="dxa"/>
            <w:shd w:val="clear" w:color="auto" w:fill="auto"/>
            <w:noWrap/>
            <w:vAlign w:val="center"/>
            <w:hideMark/>
          </w:tcPr>
          <w:p w14:paraId="58FEDD3D" w14:textId="77777777" w:rsidR="00E11304" w:rsidRPr="00E11304" w:rsidRDefault="00E11304" w:rsidP="00E11304">
            <w:pPr>
              <w:jc w:val="right"/>
              <w:rPr>
                <w:rFonts w:ascii="Arial" w:hAnsi="Arial" w:cs="Arial"/>
              </w:rPr>
            </w:pPr>
            <w:r w:rsidRPr="00E11304">
              <w:rPr>
                <w:rFonts w:ascii="Arial" w:hAnsi="Arial" w:cs="Arial"/>
              </w:rPr>
              <w:t>30</w:t>
            </w:r>
          </w:p>
        </w:tc>
        <w:tc>
          <w:tcPr>
            <w:tcW w:w="1710" w:type="dxa"/>
            <w:shd w:val="clear" w:color="auto" w:fill="auto"/>
            <w:noWrap/>
            <w:vAlign w:val="center"/>
            <w:hideMark/>
          </w:tcPr>
          <w:p w14:paraId="447A52FD" w14:textId="77777777" w:rsidR="00E11304" w:rsidRPr="00E11304" w:rsidRDefault="00E11304" w:rsidP="00E11304">
            <w:pPr>
              <w:jc w:val="right"/>
              <w:rPr>
                <w:rFonts w:ascii="Arial" w:hAnsi="Arial" w:cs="Arial"/>
              </w:rPr>
            </w:pPr>
            <w:r w:rsidRPr="00E11304">
              <w:rPr>
                <w:rFonts w:ascii="Arial" w:hAnsi="Arial" w:cs="Arial"/>
              </w:rPr>
              <w:t>$17.95</w:t>
            </w:r>
          </w:p>
        </w:tc>
        <w:tc>
          <w:tcPr>
            <w:tcW w:w="1880" w:type="dxa"/>
            <w:shd w:val="clear" w:color="auto" w:fill="auto"/>
            <w:noWrap/>
            <w:vAlign w:val="center"/>
            <w:hideMark/>
          </w:tcPr>
          <w:p w14:paraId="23CE87FB" w14:textId="77777777" w:rsidR="00E11304" w:rsidRPr="00E11304" w:rsidRDefault="00E11304" w:rsidP="00E11304">
            <w:pPr>
              <w:jc w:val="right"/>
              <w:rPr>
                <w:rFonts w:ascii="Arial" w:hAnsi="Arial" w:cs="Arial"/>
              </w:rPr>
            </w:pPr>
            <w:r w:rsidRPr="00E11304">
              <w:rPr>
                <w:rFonts w:ascii="Arial" w:hAnsi="Arial" w:cs="Arial"/>
              </w:rPr>
              <w:t>0.69</w:t>
            </w:r>
          </w:p>
        </w:tc>
      </w:tr>
      <w:tr w:rsidR="00E11304" w:rsidRPr="00E11304" w14:paraId="6E5ACBBD" w14:textId="77777777" w:rsidTr="00C0524E">
        <w:trPr>
          <w:trHeight w:val="240"/>
        </w:trPr>
        <w:tc>
          <w:tcPr>
            <w:tcW w:w="1455" w:type="dxa"/>
            <w:shd w:val="clear" w:color="auto" w:fill="auto"/>
            <w:noWrap/>
            <w:vAlign w:val="center"/>
            <w:hideMark/>
          </w:tcPr>
          <w:p w14:paraId="48BABF0B" w14:textId="77777777" w:rsidR="00E11304" w:rsidRPr="00E11304" w:rsidRDefault="00E11304" w:rsidP="00E11304">
            <w:pPr>
              <w:rPr>
                <w:rFonts w:ascii="Arial" w:hAnsi="Arial" w:cs="Arial"/>
              </w:rPr>
            </w:pPr>
            <w:r w:rsidRPr="00E11304">
              <w:rPr>
                <w:rFonts w:ascii="Arial" w:hAnsi="Arial" w:cs="Arial"/>
              </w:rPr>
              <w:t>San Mateo</w:t>
            </w:r>
          </w:p>
        </w:tc>
        <w:tc>
          <w:tcPr>
            <w:tcW w:w="1620" w:type="dxa"/>
            <w:shd w:val="clear" w:color="auto" w:fill="auto"/>
            <w:noWrap/>
            <w:vAlign w:val="center"/>
            <w:hideMark/>
          </w:tcPr>
          <w:p w14:paraId="3F3FE0BD" w14:textId="77777777" w:rsidR="00E11304" w:rsidRPr="00E11304" w:rsidRDefault="00E11304" w:rsidP="00E11304">
            <w:pPr>
              <w:jc w:val="right"/>
              <w:rPr>
                <w:rFonts w:ascii="Arial" w:hAnsi="Arial" w:cs="Arial"/>
              </w:rPr>
            </w:pPr>
            <w:r w:rsidRPr="00E11304">
              <w:rPr>
                <w:rFonts w:ascii="Arial" w:hAnsi="Arial" w:cs="Arial"/>
              </w:rPr>
              <w:t>514</w:t>
            </w:r>
          </w:p>
        </w:tc>
        <w:tc>
          <w:tcPr>
            <w:tcW w:w="1710" w:type="dxa"/>
            <w:shd w:val="clear" w:color="auto" w:fill="auto"/>
            <w:noWrap/>
            <w:vAlign w:val="center"/>
            <w:hideMark/>
          </w:tcPr>
          <w:p w14:paraId="109D810A" w14:textId="77777777" w:rsidR="00E11304" w:rsidRPr="00E11304" w:rsidRDefault="00E11304" w:rsidP="00E11304">
            <w:pPr>
              <w:jc w:val="right"/>
              <w:rPr>
                <w:rFonts w:ascii="Arial" w:hAnsi="Arial" w:cs="Arial"/>
              </w:rPr>
            </w:pPr>
            <w:r w:rsidRPr="00E11304">
              <w:rPr>
                <w:rFonts w:ascii="Arial" w:hAnsi="Arial" w:cs="Arial"/>
              </w:rPr>
              <w:t>548</w:t>
            </w:r>
          </w:p>
        </w:tc>
        <w:tc>
          <w:tcPr>
            <w:tcW w:w="1710" w:type="dxa"/>
            <w:shd w:val="clear" w:color="auto" w:fill="auto"/>
            <w:noWrap/>
            <w:vAlign w:val="center"/>
            <w:hideMark/>
          </w:tcPr>
          <w:p w14:paraId="056C0FF6" w14:textId="77777777" w:rsidR="00E11304" w:rsidRPr="00E11304" w:rsidRDefault="00E11304" w:rsidP="00E11304">
            <w:pPr>
              <w:jc w:val="right"/>
              <w:rPr>
                <w:rFonts w:ascii="Arial" w:hAnsi="Arial" w:cs="Arial"/>
              </w:rPr>
            </w:pPr>
            <w:r w:rsidRPr="00E11304">
              <w:rPr>
                <w:rFonts w:ascii="Arial" w:hAnsi="Arial" w:cs="Arial"/>
              </w:rPr>
              <w:t>21</w:t>
            </w:r>
          </w:p>
        </w:tc>
        <w:tc>
          <w:tcPr>
            <w:tcW w:w="1710" w:type="dxa"/>
            <w:shd w:val="clear" w:color="auto" w:fill="auto"/>
            <w:noWrap/>
            <w:vAlign w:val="center"/>
            <w:hideMark/>
          </w:tcPr>
          <w:p w14:paraId="1DAD141B" w14:textId="77777777" w:rsidR="00E11304" w:rsidRPr="00E11304" w:rsidRDefault="00E11304" w:rsidP="00E11304">
            <w:pPr>
              <w:jc w:val="right"/>
              <w:rPr>
                <w:rFonts w:ascii="Arial" w:hAnsi="Arial" w:cs="Arial"/>
              </w:rPr>
            </w:pPr>
            <w:r w:rsidRPr="00E11304">
              <w:rPr>
                <w:rFonts w:ascii="Arial" w:hAnsi="Arial" w:cs="Arial"/>
              </w:rPr>
              <w:t>$19.09</w:t>
            </w:r>
          </w:p>
        </w:tc>
        <w:tc>
          <w:tcPr>
            <w:tcW w:w="1880" w:type="dxa"/>
            <w:shd w:val="clear" w:color="auto" w:fill="auto"/>
            <w:noWrap/>
            <w:vAlign w:val="center"/>
            <w:hideMark/>
          </w:tcPr>
          <w:p w14:paraId="13E90B14" w14:textId="77777777" w:rsidR="00E11304" w:rsidRPr="00E11304" w:rsidRDefault="00E11304" w:rsidP="00E11304">
            <w:pPr>
              <w:jc w:val="right"/>
              <w:rPr>
                <w:rFonts w:ascii="Arial" w:hAnsi="Arial" w:cs="Arial"/>
              </w:rPr>
            </w:pPr>
            <w:r w:rsidRPr="00E11304">
              <w:rPr>
                <w:rFonts w:ascii="Arial" w:hAnsi="Arial" w:cs="Arial"/>
              </w:rPr>
              <w:t>1.13</w:t>
            </w:r>
          </w:p>
        </w:tc>
      </w:tr>
      <w:tr w:rsidR="00E11304" w:rsidRPr="00E11304" w14:paraId="37E00B37" w14:textId="77777777" w:rsidTr="00C0524E">
        <w:trPr>
          <w:trHeight w:val="240"/>
        </w:trPr>
        <w:tc>
          <w:tcPr>
            <w:tcW w:w="1455" w:type="dxa"/>
            <w:shd w:val="clear" w:color="auto" w:fill="auto"/>
            <w:noWrap/>
            <w:vAlign w:val="center"/>
            <w:hideMark/>
          </w:tcPr>
          <w:p w14:paraId="2C470AD2" w14:textId="77777777" w:rsidR="00E11304" w:rsidRPr="00E11304" w:rsidRDefault="00E11304" w:rsidP="00E11304">
            <w:pPr>
              <w:rPr>
                <w:rFonts w:ascii="Arial" w:hAnsi="Arial" w:cs="Arial"/>
              </w:rPr>
            </w:pPr>
            <w:r w:rsidRPr="00E11304">
              <w:rPr>
                <w:rFonts w:ascii="Arial" w:hAnsi="Arial" w:cs="Arial"/>
              </w:rPr>
              <w:t>Total</w:t>
            </w:r>
          </w:p>
        </w:tc>
        <w:tc>
          <w:tcPr>
            <w:tcW w:w="1620" w:type="dxa"/>
            <w:shd w:val="clear" w:color="auto" w:fill="auto"/>
            <w:noWrap/>
            <w:vAlign w:val="center"/>
            <w:hideMark/>
          </w:tcPr>
          <w:p w14:paraId="3C76E930" w14:textId="77777777" w:rsidR="00E11304" w:rsidRPr="00E11304" w:rsidRDefault="00E11304" w:rsidP="00E11304">
            <w:pPr>
              <w:jc w:val="right"/>
              <w:rPr>
                <w:rFonts w:ascii="Arial" w:hAnsi="Arial" w:cs="Arial"/>
              </w:rPr>
            </w:pPr>
            <w:r w:rsidRPr="00E11304">
              <w:rPr>
                <w:rFonts w:ascii="Arial" w:hAnsi="Arial" w:cs="Arial"/>
              </w:rPr>
              <w:t>1,353</w:t>
            </w:r>
          </w:p>
        </w:tc>
        <w:tc>
          <w:tcPr>
            <w:tcW w:w="1710" w:type="dxa"/>
            <w:shd w:val="clear" w:color="auto" w:fill="auto"/>
            <w:noWrap/>
            <w:vAlign w:val="center"/>
            <w:hideMark/>
          </w:tcPr>
          <w:p w14:paraId="38DCBA8B" w14:textId="77777777" w:rsidR="00E11304" w:rsidRPr="00E11304" w:rsidRDefault="00E11304" w:rsidP="00E11304">
            <w:pPr>
              <w:jc w:val="right"/>
              <w:rPr>
                <w:rFonts w:ascii="Arial" w:hAnsi="Arial" w:cs="Arial"/>
              </w:rPr>
            </w:pPr>
            <w:r w:rsidRPr="00E11304">
              <w:rPr>
                <w:rFonts w:ascii="Arial" w:hAnsi="Arial" w:cs="Arial"/>
              </w:rPr>
              <w:t>1,428</w:t>
            </w:r>
          </w:p>
        </w:tc>
        <w:tc>
          <w:tcPr>
            <w:tcW w:w="1710" w:type="dxa"/>
            <w:shd w:val="clear" w:color="auto" w:fill="auto"/>
            <w:noWrap/>
            <w:vAlign w:val="center"/>
            <w:hideMark/>
          </w:tcPr>
          <w:p w14:paraId="06ED33C0" w14:textId="77777777" w:rsidR="00E11304" w:rsidRPr="00E11304" w:rsidRDefault="00E11304" w:rsidP="00E11304">
            <w:pPr>
              <w:jc w:val="right"/>
              <w:rPr>
                <w:rFonts w:ascii="Arial" w:hAnsi="Arial" w:cs="Arial"/>
              </w:rPr>
            </w:pPr>
            <w:r w:rsidRPr="00E11304">
              <w:rPr>
                <w:rFonts w:ascii="Arial" w:hAnsi="Arial" w:cs="Arial"/>
              </w:rPr>
              <w:t>51</w:t>
            </w:r>
          </w:p>
        </w:tc>
        <w:tc>
          <w:tcPr>
            <w:tcW w:w="1710" w:type="dxa"/>
            <w:shd w:val="clear" w:color="auto" w:fill="auto"/>
            <w:noWrap/>
            <w:vAlign w:val="center"/>
            <w:hideMark/>
          </w:tcPr>
          <w:p w14:paraId="54E70AA4" w14:textId="77777777" w:rsidR="00E11304" w:rsidRPr="00E11304" w:rsidRDefault="00E11304" w:rsidP="00E11304">
            <w:pPr>
              <w:jc w:val="right"/>
              <w:rPr>
                <w:rFonts w:ascii="Arial" w:hAnsi="Arial" w:cs="Arial"/>
              </w:rPr>
            </w:pPr>
            <w:r w:rsidRPr="00E11304">
              <w:rPr>
                <w:rFonts w:ascii="Arial" w:hAnsi="Arial" w:cs="Arial"/>
              </w:rPr>
              <w:t>$18.37</w:t>
            </w:r>
          </w:p>
        </w:tc>
        <w:tc>
          <w:tcPr>
            <w:tcW w:w="1880" w:type="dxa"/>
            <w:shd w:val="clear" w:color="auto" w:fill="auto"/>
            <w:noWrap/>
            <w:vAlign w:val="center"/>
            <w:hideMark/>
          </w:tcPr>
          <w:p w14:paraId="3E9010C4" w14:textId="77777777" w:rsidR="00E11304" w:rsidRPr="00E11304" w:rsidRDefault="00E11304" w:rsidP="00E11304">
            <w:pPr>
              <w:jc w:val="right"/>
              <w:rPr>
                <w:rFonts w:ascii="Arial" w:hAnsi="Arial" w:cs="Arial"/>
              </w:rPr>
            </w:pPr>
          </w:p>
        </w:tc>
      </w:tr>
    </w:tbl>
    <w:p w14:paraId="291B18EB" w14:textId="77777777" w:rsidR="00E11304" w:rsidRDefault="00E11304" w:rsidP="00E11304">
      <w:pPr>
        <w:widowControl w:val="0"/>
        <w:autoSpaceDE w:val="0"/>
        <w:autoSpaceDN w:val="0"/>
        <w:adjustRightInd w:val="0"/>
        <w:rPr>
          <w:sz w:val="24"/>
          <w:szCs w:val="24"/>
        </w:rPr>
        <w:sectPr w:rsidR="00E11304">
          <w:footerReference w:type="default" r:id="rId14"/>
          <w:pgSz w:w="12242" w:h="15842"/>
          <w:pgMar w:top="1080" w:right="1080" w:bottom="720" w:left="1080" w:header="720" w:footer="720" w:gutter="0"/>
          <w:cols w:space="720"/>
          <w:noEndnote/>
        </w:sectPr>
      </w:pPr>
    </w:p>
    <w:p w14:paraId="0F97C458" w14:textId="77777777" w:rsidR="00E11304" w:rsidRDefault="00E11304">
      <w:pPr>
        <w:widowControl w:val="0"/>
        <w:autoSpaceDE w:val="0"/>
        <w:autoSpaceDN w:val="0"/>
        <w:adjustRightInd w:val="0"/>
        <w:rPr>
          <w:sz w:val="24"/>
          <w:szCs w:val="24"/>
        </w:rPr>
      </w:pPr>
      <w:r>
        <w:rPr>
          <w:sz w:val="24"/>
          <w:szCs w:val="2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E11304" w14:paraId="50F78361" w14:textId="77777777" w:rsidTr="00E11304">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4C5416B2" w14:textId="77777777" w:rsidR="00E11304" w:rsidRDefault="00E11304" w:rsidP="00E11304">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Regional Veterinary Technology and Assisting Training Providers</w:t>
            </w:r>
          </w:p>
        </w:tc>
      </w:tr>
      <w:tr w:rsidR="00E11304" w14:paraId="5B61E714" w14:textId="77777777" w:rsidTr="00E11304">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4277FC7A"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101D9ECD"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77*</w:t>
            </w:r>
          </w:p>
        </w:tc>
      </w:tr>
      <w:tr w:rsidR="00E11304" w14:paraId="1C758687" w14:textId="77777777" w:rsidTr="00E11304">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55EAC47A"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Institutions</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2A8070D6" w14:textId="77777777" w:rsidR="00E11304" w:rsidRDefault="00E11304" w:rsidP="00E11304">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63B6B924" w14:textId="77777777" w:rsidR="00E11304" w:rsidRPr="00E11304" w:rsidRDefault="00E11304">
      <w:pPr>
        <w:widowControl w:val="0"/>
        <w:autoSpaceDE w:val="0"/>
        <w:autoSpaceDN w:val="0"/>
        <w:adjustRightInd w:val="0"/>
        <w:rPr>
          <w:rFonts w:ascii="Helvetica" w:hAnsi="Helvetica"/>
          <w:sz w:val="16"/>
          <w:szCs w:val="16"/>
        </w:rPr>
      </w:pPr>
      <w:r w:rsidRPr="00E11304">
        <w:rPr>
          <w:rFonts w:ascii="Helvetica" w:hAnsi="Helvetica"/>
          <w:sz w:val="16"/>
          <w:szCs w:val="16"/>
        </w:rPr>
        <w:t>*Based on IPEDS data.</w:t>
      </w:r>
      <w:r w:rsidRPr="00E11304">
        <w:rPr>
          <w:rFonts w:ascii="Helvetica" w:hAnsi="Helvetica"/>
          <w:sz w:val="16"/>
          <w:szCs w:val="16"/>
        </w:rPr>
        <w:br/>
      </w:r>
    </w:p>
    <w:p w14:paraId="73E97A95" w14:textId="77777777" w:rsidR="00650D7C" w:rsidRDefault="00E11304">
      <w:pPr>
        <w:widowControl w:val="0"/>
        <w:autoSpaceDE w:val="0"/>
        <w:autoSpaceDN w:val="0"/>
        <w:adjustRightInd w:val="0"/>
        <w:rPr>
          <w:sz w:val="24"/>
          <w:szCs w:val="24"/>
        </w:rPr>
      </w:pPr>
      <w:r>
        <w:rPr>
          <w:sz w:val="24"/>
          <w:szCs w:val="24"/>
        </w:rPr>
        <w:t xml:space="preserve"> </w:t>
      </w:r>
      <w:r>
        <w:rPr>
          <w:sz w:val="24"/>
          <w:szCs w:val="24"/>
        </w:rPr>
        <w:br/>
      </w:r>
      <w:r w:rsidR="00C0524E">
        <w:rPr>
          <w:noProof/>
          <w:sz w:val="24"/>
          <w:szCs w:val="24"/>
        </w:rPr>
        <w:drawing>
          <wp:inline distT="0" distB="0" distL="0" distR="0" wp14:anchorId="7432DD43" wp14:editId="5E5F4335">
            <wp:extent cx="6400800" cy="2280920"/>
            <wp:effectExtent l="0" t="0" r="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2280920"/>
                    </a:xfrm>
                    <a:prstGeom prst="rect">
                      <a:avLst/>
                    </a:prstGeom>
                    <a:noFill/>
                    <a:ln>
                      <a:noFill/>
                    </a:ln>
                  </pic:spPr>
                </pic:pic>
              </a:graphicData>
            </a:graphic>
          </wp:inline>
        </w:drawing>
      </w:r>
      <w:r>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650D7C" w14:paraId="41306C71" w14:textId="77777777" w:rsidTr="00650D7C">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5F10A488"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Institution</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C84DFBB"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Degrees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087D91C"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Certificates</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66A0C848"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Total Completions</w:t>
            </w:r>
          </w:p>
        </w:tc>
      </w:tr>
      <w:tr w:rsidR="00650D7C" w14:paraId="66B79259" w14:textId="77777777" w:rsidTr="00650D7C">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9BCEF4F"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Foothill College</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03595BF"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2BE9788"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4C7F965"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40</w:t>
            </w:r>
          </w:p>
        </w:tc>
      </w:tr>
      <w:tr w:rsidR="00650D7C" w14:paraId="30DB8F29" w14:textId="77777777" w:rsidTr="00650D7C">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B765E70"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Carrington College California-San Jose</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711BD0F"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8EE880"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7A60AC"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37</w:t>
            </w:r>
          </w:p>
        </w:tc>
      </w:tr>
    </w:tbl>
    <w:p w14:paraId="720FE837" w14:textId="77777777" w:rsidR="00E11304" w:rsidRDefault="00E11304">
      <w:pPr>
        <w:widowControl w:val="0"/>
        <w:autoSpaceDE w:val="0"/>
        <w:autoSpaceDN w:val="0"/>
        <w:adjustRightInd w:val="0"/>
        <w:rPr>
          <w:sz w:val="24"/>
          <w:szCs w:val="24"/>
        </w:rPr>
        <w:sectPr w:rsidR="00E11304">
          <w:footerReference w:type="default" r:id="rId16"/>
          <w:pgSz w:w="12242" w:h="15842"/>
          <w:pgMar w:top="1080" w:right="1080" w:bottom="720" w:left="1080" w:header="720" w:footer="720" w:gutter="0"/>
          <w:cols w:space="720"/>
          <w:noEndnote/>
        </w:sectPr>
      </w:pPr>
    </w:p>
    <w:p w14:paraId="674C7B64" w14:textId="77777777" w:rsidR="00650D7C" w:rsidRPr="00D65471" w:rsidRDefault="00E11304" w:rsidP="00650D7C">
      <w:pPr>
        <w:widowControl w:val="0"/>
        <w:autoSpaceDE w:val="0"/>
        <w:autoSpaceDN w:val="0"/>
        <w:adjustRightInd w:val="0"/>
        <w:rPr>
          <w:rFonts w:ascii="Helvetica" w:hAnsi="Helvetica" w:cs="Arial"/>
          <w:sz w:val="24"/>
          <w:szCs w:val="24"/>
        </w:rPr>
      </w:pPr>
      <w:r w:rsidRPr="00D65471">
        <w:rPr>
          <w:rFonts w:ascii="Helvetica" w:hAnsi="Helvetica"/>
          <w:sz w:val="24"/>
          <w:szCs w:val="24"/>
        </w:rPr>
        <w:t xml:space="preserve"> </w:t>
      </w:r>
      <w:r w:rsidRPr="00D65471">
        <w:rPr>
          <w:rFonts w:ascii="Helvetica" w:hAnsi="Helvetica"/>
          <w:sz w:val="24"/>
          <w:szCs w:val="24"/>
        </w:rPr>
        <w:br/>
      </w:r>
      <w:r w:rsidR="00650D7C" w:rsidRPr="00D65471">
        <w:rPr>
          <w:rFonts w:ascii="Helvetica" w:hAnsi="Helvetica" w:cs="Arial"/>
          <w:sz w:val="24"/>
          <w:szCs w:val="24"/>
        </w:rPr>
        <w:t>Other regional programs may train individuals eligible for veterinary technology occupations, which are based on an occupation-program crosswalk developed by the Department of Education. Additional programs are offered at San Jose State University. As noted earlier, many postsecondary programs are linked to multiple occupations and not all those who complete the program will enter the target occupation.</w:t>
      </w:r>
    </w:p>
    <w:p w14:paraId="7C269D71" w14:textId="77777777" w:rsidR="00E11304" w:rsidRDefault="00E11304">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041"/>
        <w:gridCol w:w="5041"/>
      </w:tblGrid>
      <w:tr w:rsidR="00650D7C" w14:paraId="0396DF5D" w14:textId="77777777" w:rsidTr="00650D7C">
        <w:tc>
          <w:tcPr>
            <w:tcW w:w="10081" w:type="dxa"/>
            <w:gridSpan w:val="2"/>
            <w:tcBorders>
              <w:top w:val="single" w:sz="2" w:space="0" w:color="FFFFFF"/>
              <w:left w:val="single" w:sz="2" w:space="0" w:color="FFFFFF"/>
              <w:bottom w:val="single" w:sz="4" w:space="0" w:color="888888"/>
              <w:right w:val="single" w:sz="2" w:space="0" w:color="FFFFFF"/>
            </w:tcBorders>
            <w:tcMar>
              <w:bottom w:w="57" w:type="dxa"/>
            </w:tcMar>
          </w:tcPr>
          <w:p w14:paraId="7072EA64" w14:textId="77777777" w:rsidR="00650D7C" w:rsidRDefault="00650D7C" w:rsidP="00650D7C">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Related Regional programs Allowing Entry to Veterinary Technology</w:t>
            </w:r>
          </w:p>
        </w:tc>
      </w:tr>
      <w:tr w:rsidR="00650D7C" w14:paraId="1B5689CC" w14:textId="77777777" w:rsidTr="00650D7C">
        <w:trPr>
          <w:cantSplit/>
        </w:trPr>
        <w:tc>
          <w:tcPr>
            <w:tcW w:w="5041" w:type="dxa"/>
            <w:tcBorders>
              <w:top w:val="single" w:sz="4" w:space="0" w:color="888888"/>
              <w:left w:val="single" w:sz="2" w:space="0" w:color="FFFFFF"/>
              <w:bottom w:val="single" w:sz="2" w:space="0" w:color="FFFFFF"/>
              <w:right w:val="single" w:sz="4" w:space="0" w:color="888888"/>
            </w:tcBorders>
            <w:tcMar>
              <w:top w:w="28" w:type="dxa"/>
              <w:bottom w:w="28" w:type="dxa"/>
            </w:tcMar>
            <w:vAlign w:val="center"/>
          </w:tcPr>
          <w:p w14:paraId="4E03AEF4" w14:textId="77777777" w:rsidR="00650D7C" w:rsidRDefault="00650D7C" w:rsidP="00650D7C">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w:t>
            </w:r>
          </w:p>
        </w:tc>
        <w:tc>
          <w:tcPr>
            <w:tcW w:w="5041" w:type="dxa"/>
            <w:tcBorders>
              <w:top w:val="single" w:sz="4" w:space="0" w:color="888888"/>
              <w:left w:val="single" w:sz="4" w:space="0" w:color="888888"/>
              <w:bottom w:val="single" w:sz="2" w:space="0" w:color="FFFFFF"/>
              <w:right w:val="single" w:sz="2" w:space="0" w:color="FFFFFF"/>
            </w:tcBorders>
            <w:tcMar>
              <w:top w:w="28" w:type="dxa"/>
              <w:bottom w:w="28" w:type="dxa"/>
            </w:tcMar>
            <w:vAlign w:val="center"/>
          </w:tcPr>
          <w:p w14:paraId="7E5B9B02" w14:textId="77777777" w:rsidR="00650D7C" w:rsidRDefault="00650D7C" w:rsidP="00650D7C">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sz w:val="32"/>
                <w:szCs w:val="32"/>
              </w:rPr>
              <w:t>229</w:t>
            </w:r>
          </w:p>
        </w:tc>
      </w:tr>
      <w:tr w:rsidR="00650D7C" w14:paraId="05FCD013" w14:textId="77777777" w:rsidTr="00650D7C">
        <w:trPr>
          <w:cantSplit/>
        </w:trPr>
        <w:tc>
          <w:tcPr>
            <w:tcW w:w="5041" w:type="dxa"/>
            <w:tcBorders>
              <w:top w:val="single" w:sz="2" w:space="0" w:color="FFFFFF"/>
              <w:left w:val="single" w:sz="2" w:space="0" w:color="FFFFFF"/>
              <w:bottom w:val="single" w:sz="4" w:space="0" w:color="888888"/>
              <w:right w:val="single" w:sz="4" w:space="0" w:color="888888"/>
            </w:tcBorders>
            <w:tcMar>
              <w:top w:w="28" w:type="dxa"/>
              <w:bottom w:w="28" w:type="dxa"/>
            </w:tcMar>
            <w:vAlign w:val="center"/>
          </w:tcPr>
          <w:p w14:paraId="61F12A81" w14:textId="77777777" w:rsidR="00650D7C" w:rsidRDefault="00650D7C" w:rsidP="00650D7C">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Programs (2013)</w:t>
            </w:r>
          </w:p>
        </w:tc>
        <w:tc>
          <w:tcPr>
            <w:tcW w:w="5041" w:type="dxa"/>
            <w:tcBorders>
              <w:top w:val="single" w:sz="2" w:space="0" w:color="FFFFFF"/>
              <w:left w:val="single" w:sz="4" w:space="0" w:color="888888"/>
              <w:bottom w:val="single" w:sz="4" w:space="0" w:color="888888"/>
              <w:right w:val="single" w:sz="2" w:space="0" w:color="FFFFFF"/>
            </w:tcBorders>
            <w:tcMar>
              <w:top w:w="28" w:type="dxa"/>
              <w:bottom w:w="28" w:type="dxa"/>
            </w:tcMar>
            <w:vAlign w:val="center"/>
          </w:tcPr>
          <w:p w14:paraId="7BF87711" w14:textId="77777777" w:rsidR="00650D7C" w:rsidRDefault="00650D7C" w:rsidP="00650D7C">
            <w:pPr>
              <w:widowControl w:val="0"/>
              <w:autoSpaceDE w:val="0"/>
              <w:autoSpaceDN w:val="0"/>
              <w:adjustRightInd w:val="0"/>
              <w:spacing w:before="20" w:after="20" w:line="240" w:lineRule="atLeast"/>
              <w:ind w:left="57" w:right="57"/>
              <w:jc w:val="center"/>
              <w:rPr>
                <w:sz w:val="24"/>
                <w:szCs w:val="24"/>
              </w:rPr>
            </w:pPr>
            <w:r>
              <w:rPr>
                <w:rFonts w:ascii="Helvetica" w:hAnsi="Helvetica" w:cs="Helvetica"/>
                <w:b/>
                <w:bCs/>
                <w:color w:val="313131"/>
              </w:rPr>
              <w:t>Completions (2013)</w:t>
            </w:r>
          </w:p>
        </w:tc>
      </w:tr>
    </w:tbl>
    <w:p w14:paraId="4EC716FC" w14:textId="77777777" w:rsidR="00650D7C" w:rsidRDefault="00650D7C">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1899"/>
        <w:gridCol w:w="1636"/>
        <w:gridCol w:w="1636"/>
        <w:gridCol w:w="1636"/>
        <w:gridCol w:w="1636"/>
        <w:gridCol w:w="1636"/>
      </w:tblGrid>
      <w:tr w:rsidR="00650D7C" w14:paraId="4D6537CA" w14:textId="77777777" w:rsidTr="00650D7C">
        <w:trPr>
          <w:tblHeader/>
        </w:trPr>
        <w:tc>
          <w:tcPr>
            <w:tcW w:w="189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6C99039"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Program</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DAEA9E8"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2009</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70B902E5"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2010</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4B0EE53"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2011</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2B3A59F"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2012</w:t>
            </w:r>
          </w:p>
        </w:tc>
        <w:tc>
          <w:tcPr>
            <w:tcW w:w="1636"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0E57279"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2013</w:t>
            </w:r>
          </w:p>
        </w:tc>
      </w:tr>
      <w:tr w:rsidR="00650D7C" w14:paraId="0812BC5C" w14:textId="77777777" w:rsidTr="00650D7C">
        <w:tc>
          <w:tcPr>
            <w:tcW w:w="189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3F1A2430"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Health Services/Allied Health/Health Sciences, General (51.0000)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8EB1D2D"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99</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ECB3C17"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122</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5CCF1AE"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120</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2608A4F"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137</w:t>
            </w:r>
          </w:p>
        </w:tc>
        <w:tc>
          <w:tcPr>
            <w:tcW w:w="1636"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CA6DA54"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152</w:t>
            </w:r>
          </w:p>
        </w:tc>
      </w:tr>
      <w:tr w:rsidR="00650D7C" w14:paraId="4250F830" w14:textId="77777777" w:rsidTr="00650D7C">
        <w:tc>
          <w:tcPr>
            <w:tcW w:w="189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1D0C1DB"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Veterinary/Animal Health Technology/Technician and Veterinary Assistant (51.0808)</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A9BD62"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63</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D335BD"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3C16509"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57</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D4DC7CA"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104</w:t>
            </w:r>
          </w:p>
        </w:tc>
        <w:tc>
          <w:tcPr>
            <w:tcW w:w="1636"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BF648BA"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77</w:t>
            </w:r>
          </w:p>
        </w:tc>
      </w:tr>
    </w:tbl>
    <w:p w14:paraId="374E2381" w14:textId="77777777" w:rsidR="00650D7C" w:rsidRDefault="00650D7C">
      <w:pPr>
        <w:widowControl w:val="0"/>
        <w:autoSpaceDE w:val="0"/>
        <w:autoSpaceDN w:val="0"/>
        <w:adjustRightInd w:val="0"/>
        <w:rPr>
          <w:sz w:val="24"/>
          <w:szCs w:val="24"/>
        </w:rPr>
      </w:pPr>
    </w:p>
    <w:p w14:paraId="4BB4CC14" w14:textId="77777777" w:rsidR="00E11304" w:rsidRDefault="00E11304">
      <w:pPr>
        <w:widowControl w:val="0"/>
        <w:autoSpaceDE w:val="0"/>
        <w:autoSpaceDN w:val="0"/>
        <w:adjustRightInd w:val="0"/>
        <w:spacing w:before="200" w:after="200" w:line="240" w:lineRule="atLeast"/>
        <w:ind w:left="57" w:right="57"/>
        <w:jc w:val="center"/>
        <w:rPr>
          <w:sz w:val="24"/>
          <w:szCs w:val="24"/>
        </w:rPr>
      </w:pPr>
    </w:p>
    <w:p w14:paraId="7205E84A" w14:textId="77777777" w:rsidR="00E11304" w:rsidRDefault="00E11304">
      <w:pPr>
        <w:widowControl w:val="0"/>
        <w:autoSpaceDE w:val="0"/>
        <w:autoSpaceDN w:val="0"/>
        <w:adjustRightInd w:val="0"/>
        <w:rPr>
          <w:sz w:val="24"/>
          <w:szCs w:val="24"/>
        </w:rPr>
        <w:sectPr w:rsidR="00E11304">
          <w:footerReference w:type="default" r:id="rId17"/>
          <w:pgSz w:w="12242" w:h="15842"/>
          <w:pgMar w:top="1080" w:right="1080" w:bottom="720" w:left="1080" w:header="720" w:footer="720" w:gutter="0"/>
          <w:cols w:space="720"/>
          <w:noEndnote/>
        </w:sectPr>
      </w:pPr>
      <w:r>
        <w:rPr>
          <w:sz w:val="24"/>
          <w:szCs w:val="24"/>
        </w:rPr>
        <w:t xml:space="preserve"> </w:t>
      </w:r>
      <w:r>
        <w:rPr>
          <w:sz w:val="24"/>
          <w:szCs w:val="24"/>
        </w:rPr>
        <w:br/>
      </w:r>
    </w:p>
    <w:p w14:paraId="67AD5498" w14:textId="77777777" w:rsidR="00650D7C" w:rsidRDefault="00E11304">
      <w:pPr>
        <w:widowControl w:val="0"/>
        <w:autoSpaceDE w:val="0"/>
        <w:autoSpaceDN w:val="0"/>
        <w:adjustRightInd w:val="0"/>
        <w:rPr>
          <w:rFonts w:ascii="Helvetica" w:hAnsi="Helvetica"/>
          <w:b/>
          <w:sz w:val="24"/>
          <w:szCs w:val="24"/>
        </w:rPr>
      </w:pPr>
      <w:r>
        <w:rPr>
          <w:sz w:val="24"/>
          <w:szCs w:val="24"/>
        </w:rPr>
        <w:t xml:space="preserve"> </w:t>
      </w:r>
      <w:r w:rsidR="00650D7C">
        <w:rPr>
          <w:rFonts w:ascii="Helvetica" w:hAnsi="Helvetica"/>
          <w:b/>
          <w:sz w:val="24"/>
          <w:szCs w:val="24"/>
        </w:rPr>
        <w:t>Target Occupations Demographics</w:t>
      </w:r>
    </w:p>
    <w:p w14:paraId="7F9332D7" w14:textId="77777777" w:rsidR="00650D7C" w:rsidRPr="00D65471" w:rsidRDefault="00650D7C" w:rsidP="00D65471">
      <w:pPr>
        <w:widowControl w:val="0"/>
        <w:autoSpaceDE w:val="0"/>
        <w:autoSpaceDN w:val="0"/>
        <w:adjustRightInd w:val="0"/>
        <w:spacing w:before="200" w:after="20" w:line="240" w:lineRule="atLeast"/>
        <w:jc w:val="both"/>
        <w:rPr>
          <w:rFonts w:ascii="Helvetica" w:hAnsi="Helvetica" w:cs="Arial"/>
          <w:bCs/>
          <w:color w:val="313131"/>
          <w:sz w:val="24"/>
          <w:szCs w:val="24"/>
        </w:rPr>
      </w:pPr>
      <w:r w:rsidRPr="00D65471">
        <w:rPr>
          <w:rFonts w:ascii="Helvetica" w:hAnsi="Helvetica" w:cs="Arial"/>
          <w:bCs/>
          <w:color w:val="313131"/>
          <w:sz w:val="24"/>
          <w:szCs w:val="24"/>
        </w:rPr>
        <w:t xml:space="preserve">The demographics among those employed in veterinary technology occupations in Santa Clara and San Mateo Counties for 2014 show that the majority are women (68%) and nearly two-thirds are between the ages of 25-44 (60%). </w:t>
      </w:r>
    </w:p>
    <w:p w14:paraId="4D126A53" w14:textId="77777777" w:rsidR="00650D7C" w:rsidRPr="00650D7C" w:rsidRDefault="00650D7C" w:rsidP="00650D7C">
      <w:pPr>
        <w:widowControl w:val="0"/>
        <w:autoSpaceDE w:val="0"/>
        <w:autoSpaceDN w:val="0"/>
        <w:adjustRightInd w:val="0"/>
        <w:spacing w:before="200" w:after="20" w:line="240" w:lineRule="atLeast"/>
        <w:rPr>
          <w:rFonts w:ascii="Helvetica" w:hAnsi="Helvetica" w:cs="Arial"/>
          <w:b/>
          <w:bCs/>
          <w:color w:val="313131"/>
          <w:sz w:val="24"/>
          <w:szCs w:val="24"/>
        </w:rPr>
      </w:pPr>
      <w:r>
        <w:rPr>
          <w:rFonts w:ascii="Helvetica" w:hAnsi="Helvetica" w:cs="Arial"/>
          <w:b/>
          <w:bCs/>
          <w:color w:val="313131"/>
          <w:sz w:val="24"/>
          <w:szCs w:val="24"/>
        </w:rPr>
        <w:t>Gender Demographics (Regional)</w:t>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650D7C" w14:paraId="1716FF16" w14:textId="77777777" w:rsidTr="00650D7C">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5685D4AF"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Gender</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73D11F1" w14:textId="77777777" w:rsidR="00650D7C" w:rsidRPr="00650D7C" w:rsidRDefault="00650D7C" w:rsidP="00650D7C">
            <w:pPr>
              <w:widowControl w:val="0"/>
              <w:autoSpaceDE w:val="0"/>
              <w:autoSpaceDN w:val="0"/>
              <w:adjustRightInd w:val="0"/>
              <w:rPr>
                <w:rFonts w:ascii="Helvetica" w:hAnsi="Helvetica"/>
              </w:rPr>
            </w:pPr>
            <w:r w:rsidRPr="00650D7C">
              <w:rPr>
                <w:rFonts w:ascii="Helvetica" w:hAnsi="Helvetica"/>
              </w:rPr>
              <w:t xml:space="preserve">                                 </w:t>
            </w:r>
            <w:r>
              <w:rPr>
                <w:rFonts w:ascii="Helvetica" w:hAnsi="Helvetica"/>
              </w:rPr>
              <w:t xml:space="preserve">     </w:t>
            </w:r>
            <w:r w:rsidRPr="00650D7C">
              <w:rPr>
                <w:rFonts w:ascii="Helvetica" w:hAnsi="Helvetica"/>
              </w:rPr>
              <w:t xml:space="preserve">% </w:t>
            </w:r>
            <w:proofErr w:type="gramStart"/>
            <w:r w:rsidRPr="00650D7C">
              <w:rPr>
                <w:rFonts w:ascii="Helvetica" w:hAnsi="Helvetica"/>
              </w:rPr>
              <w:t>of</w:t>
            </w:r>
            <w:proofErr w:type="gramEnd"/>
            <w:r w:rsidRPr="00650D7C">
              <w:rPr>
                <w:rFonts w:ascii="Helvetica" w:hAnsi="Helvetica"/>
              </w:rPr>
              <w:t xml:space="preserve"> Total</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2CE6389F" w14:textId="77777777" w:rsidR="00650D7C" w:rsidRDefault="00650D7C" w:rsidP="00650D7C">
            <w:pPr>
              <w:widowControl w:val="0"/>
              <w:autoSpaceDE w:val="0"/>
              <w:autoSpaceDN w:val="0"/>
              <w:adjustRightInd w:val="0"/>
              <w:rPr>
                <w:sz w:val="24"/>
                <w:szCs w:val="24"/>
              </w:rPr>
            </w:pPr>
            <w:r>
              <w:rPr>
                <w:sz w:val="24"/>
                <w:szCs w:val="24"/>
              </w:rPr>
              <w:t> </w:t>
            </w:r>
          </w:p>
        </w:tc>
      </w:tr>
      <w:tr w:rsidR="00650D7C" w14:paraId="6CF7A652" w14:textId="77777777" w:rsidTr="00650D7C">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844A1DE"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C02A84D"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32%</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CFF65F7" w14:textId="77777777" w:rsidR="00650D7C" w:rsidRDefault="00C0524E"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7A2405E" wp14:editId="768C1024">
                  <wp:extent cx="1140460" cy="819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650D7C" w14:paraId="1F806BB4" w14:textId="77777777" w:rsidTr="00650D7C">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3B47FB6"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Female</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E9466EB"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68%</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3D44AC" w14:textId="77777777" w:rsidR="00650D7C" w:rsidRDefault="00C0524E"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654258B" wp14:editId="15313810">
                  <wp:extent cx="1140460" cy="8191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bl>
    <w:p w14:paraId="1CB09D7A" w14:textId="77777777" w:rsidR="00650D7C" w:rsidRPr="00C36E45" w:rsidRDefault="00650D7C" w:rsidP="00650D7C">
      <w:pPr>
        <w:widowControl w:val="0"/>
        <w:autoSpaceDE w:val="0"/>
        <w:autoSpaceDN w:val="0"/>
        <w:adjustRightInd w:val="0"/>
        <w:spacing w:before="200" w:after="20" w:line="240" w:lineRule="atLeast"/>
        <w:rPr>
          <w:rFonts w:ascii="Arial" w:hAnsi="Arial" w:cs="Arial"/>
          <w:bCs/>
          <w:color w:val="313131"/>
          <w:szCs w:val="24"/>
        </w:rPr>
      </w:pPr>
    </w:p>
    <w:p w14:paraId="3E9616EE" w14:textId="77777777" w:rsidR="00650D7C" w:rsidRDefault="00650D7C">
      <w:pPr>
        <w:widowControl w:val="0"/>
        <w:autoSpaceDE w:val="0"/>
        <w:autoSpaceDN w:val="0"/>
        <w:adjustRightInd w:val="0"/>
        <w:rPr>
          <w:sz w:val="24"/>
          <w:szCs w:val="24"/>
        </w:rPr>
      </w:pPr>
      <w:r>
        <w:rPr>
          <w:rFonts w:ascii="Helvetica" w:hAnsi="Helvetica"/>
          <w:b/>
          <w:sz w:val="24"/>
          <w:szCs w:val="24"/>
        </w:rPr>
        <w:t>Age Demographics (Regional)</w:t>
      </w:r>
      <w:r w:rsidR="00E11304">
        <w:rPr>
          <w:sz w:val="24"/>
          <w:szCs w:val="24"/>
        </w:rPr>
        <w:br/>
      </w:r>
    </w:p>
    <w:tbl>
      <w:tblPr>
        <w:tblW w:w="0" w:type="auto"/>
        <w:tblInd w:w="3" w:type="dxa"/>
        <w:tblLayout w:type="fixed"/>
        <w:tblCellMar>
          <w:left w:w="0" w:type="dxa"/>
          <w:right w:w="0" w:type="dxa"/>
        </w:tblCellMar>
        <w:tblLook w:val="0000" w:firstRow="0" w:lastRow="0" w:firstColumn="0" w:lastColumn="0" w:noHBand="0" w:noVBand="0"/>
      </w:tblPr>
      <w:tblGrid>
        <w:gridCol w:w="3308"/>
        <w:gridCol w:w="3045"/>
        <w:gridCol w:w="3728"/>
      </w:tblGrid>
      <w:tr w:rsidR="00650D7C" w14:paraId="7847E48A" w14:textId="77777777" w:rsidTr="00650D7C">
        <w:tc>
          <w:tcPr>
            <w:tcW w:w="330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1EFA787D"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Age</w:t>
            </w:r>
          </w:p>
        </w:tc>
        <w:tc>
          <w:tcPr>
            <w:tcW w:w="3045"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9ED0697" w14:textId="77777777" w:rsidR="00650D7C" w:rsidRPr="00650D7C" w:rsidRDefault="00650D7C" w:rsidP="00650D7C">
            <w:pPr>
              <w:widowControl w:val="0"/>
              <w:autoSpaceDE w:val="0"/>
              <w:autoSpaceDN w:val="0"/>
              <w:adjustRightInd w:val="0"/>
              <w:rPr>
                <w:rFonts w:ascii="Helvetica" w:hAnsi="Helvetica"/>
              </w:rPr>
            </w:pPr>
            <w:r w:rsidRPr="00650D7C">
              <w:rPr>
                <w:rFonts w:ascii="Helvetica" w:hAnsi="Helvetica"/>
              </w:rPr>
              <w:t xml:space="preserve">                                 </w:t>
            </w:r>
            <w:r>
              <w:rPr>
                <w:rFonts w:ascii="Helvetica" w:hAnsi="Helvetica"/>
              </w:rPr>
              <w:t xml:space="preserve">     </w:t>
            </w:r>
            <w:r w:rsidRPr="00650D7C">
              <w:rPr>
                <w:rFonts w:ascii="Helvetica" w:hAnsi="Helvetica"/>
              </w:rPr>
              <w:t xml:space="preserve">% </w:t>
            </w:r>
            <w:proofErr w:type="gramStart"/>
            <w:r w:rsidRPr="00650D7C">
              <w:rPr>
                <w:rFonts w:ascii="Helvetica" w:hAnsi="Helvetica"/>
              </w:rPr>
              <w:t>of</w:t>
            </w:r>
            <w:proofErr w:type="gramEnd"/>
            <w:r w:rsidRPr="00650D7C">
              <w:rPr>
                <w:rFonts w:ascii="Helvetica" w:hAnsi="Helvetica"/>
              </w:rPr>
              <w:t xml:space="preserve"> Total</w:t>
            </w:r>
          </w:p>
        </w:tc>
        <w:tc>
          <w:tcPr>
            <w:tcW w:w="372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52284A7" w14:textId="77777777" w:rsidR="00650D7C" w:rsidRDefault="00650D7C" w:rsidP="00650D7C">
            <w:pPr>
              <w:widowControl w:val="0"/>
              <w:autoSpaceDE w:val="0"/>
              <w:autoSpaceDN w:val="0"/>
              <w:adjustRightInd w:val="0"/>
              <w:rPr>
                <w:sz w:val="24"/>
                <w:szCs w:val="24"/>
              </w:rPr>
            </w:pPr>
            <w:r>
              <w:rPr>
                <w:sz w:val="24"/>
                <w:szCs w:val="24"/>
              </w:rPr>
              <w:t> </w:t>
            </w:r>
          </w:p>
        </w:tc>
      </w:tr>
      <w:tr w:rsidR="00650D7C" w14:paraId="453003AB" w14:textId="77777777" w:rsidTr="00650D7C">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177538"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14-18</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3F8E58D"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E8AFD9B" w14:textId="77777777" w:rsidR="00650D7C" w:rsidRDefault="00C0524E"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1C408D50" wp14:editId="737A052F">
                  <wp:extent cx="1140460" cy="8191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650D7C" w14:paraId="73C575D2" w14:textId="77777777" w:rsidTr="00650D7C">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E098139"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19-24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2DAF5A33"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16%</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B241EFC" w14:textId="77777777" w:rsidR="00650D7C" w:rsidRDefault="00C0524E"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2B25D516" wp14:editId="656C6DF4">
                  <wp:extent cx="1140460" cy="8191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650D7C" w14:paraId="40E26B7F" w14:textId="77777777" w:rsidTr="00650D7C">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45F60B"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25-44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BFCEE79"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60%</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1554FC8" w14:textId="77777777" w:rsidR="00650D7C" w:rsidRDefault="00C0524E"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0BC315FE" wp14:editId="562F5769">
                  <wp:extent cx="1140460" cy="8191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650D7C" w14:paraId="006AC09E" w14:textId="77777777" w:rsidTr="00650D7C">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4942B7B0"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45-64</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F8DA3FF"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22%</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7D924F0" w14:textId="77777777" w:rsidR="00650D7C" w:rsidRDefault="00C0524E"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71394270" wp14:editId="3CB6C716">
                  <wp:extent cx="1140460" cy="81915"/>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r w:rsidR="00650D7C" w14:paraId="327F7931" w14:textId="77777777" w:rsidTr="00650D7C">
        <w:tc>
          <w:tcPr>
            <w:tcW w:w="330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A6C0E12"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65+</w:t>
            </w:r>
          </w:p>
        </w:tc>
        <w:tc>
          <w:tcPr>
            <w:tcW w:w="3045"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648382"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w:t>
            </w:r>
          </w:p>
        </w:tc>
        <w:tc>
          <w:tcPr>
            <w:tcW w:w="372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115F5B2" w14:textId="77777777" w:rsidR="00650D7C" w:rsidRDefault="00C0524E"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noProof/>
                <w:color w:val="313131"/>
              </w:rPr>
              <w:drawing>
                <wp:inline distT="0" distB="0" distL="0" distR="0" wp14:anchorId="4B006F55" wp14:editId="6ABBEFA3">
                  <wp:extent cx="1140460" cy="81915"/>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0460" cy="81915"/>
                          </a:xfrm>
                          <a:prstGeom prst="rect">
                            <a:avLst/>
                          </a:prstGeom>
                          <a:noFill/>
                          <a:ln>
                            <a:noFill/>
                          </a:ln>
                        </pic:spPr>
                      </pic:pic>
                    </a:graphicData>
                  </a:graphic>
                </wp:inline>
              </w:drawing>
            </w:r>
          </w:p>
        </w:tc>
      </w:tr>
    </w:tbl>
    <w:p w14:paraId="5F592A3C" w14:textId="77777777" w:rsidR="00E11304" w:rsidRDefault="00E11304">
      <w:pPr>
        <w:widowControl w:val="0"/>
        <w:autoSpaceDE w:val="0"/>
        <w:autoSpaceDN w:val="0"/>
        <w:adjustRightInd w:val="0"/>
        <w:rPr>
          <w:sz w:val="24"/>
          <w:szCs w:val="24"/>
        </w:rPr>
      </w:pPr>
    </w:p>
    <w:p w14:paraId="7AB62D0A" w14:textId="77777777" w:rsidR="00E11304" w:rsidRDefault="00E11304">
      <w:pPr>
        <w:widowControl w:val="0"/>
        <w:autoSpaceDE w:val="0"/>
        <w:autoSpaceDN w:val="0"/>
        <w:adjustRightInd w:val="0"/>
        <w:spacing w:before="200" w:after="200" w:line="240" w:lineRule="atLeast"/>
        <w:ind w:left="57" w:right="57"/>
        <w:jc w:val="center"/>
        <w:rPr>
          <w:sz w:val="24"/>
          <w:szCs w:val="24"/>
        </w:rPr>
      </w:pPr>
    </w:p>
    <w:p w14:paraId="39EAD264" w14:textId="77777777" w:rsidR="00E11304" w:rsidRDefault="00E11304">
      <w:pPr>
        <w:widowControl w:val="0"/>
        <w:autoSpaceDE w:val="0"/>
        <w:autoSpaceDN w:val="0"/>
        <w:adjustRightInd w:val="0"/>
        <w:rPr>
          <w:sz w:val="24"/>
          <w:szCs w:val="24"/>
        </w:rPr>
        <w:sectPr w:rsidR="00E11304">
          <w:footerReference w:type="default" r:id="rId23"/>
          <w:pgSz w:w="12242" w:h="15842"/>
          <w:pgMar w:top="1080" w:right="1080" w:bottom="720" w:left="1080" w:header="720" w:footer="720" w:gutter="0"/>
          <w:cols w:space="720"/>
          <w:noEndnote/>
        </w:sectPr>
      </w:pPr>
      <w:r>
        <w:rPr>
          <w:sz w:val="24"/>
          <w:szCs w:val="24"/>
        </w:rPr>
        <w:t xml:space="preserve"> </w:t>
      </w:r>
      <w:r>
        <w:rPr>
          <w:sz w:val="24"/>
          <w:szCs w:val="24"/>
        </w:rPr>
        <w:br/>
      </w:r>
    </w:p>
    <w:p w14:paraId="0096269D" w14:textId="77777777" w:rsidR="00650D7C" w:rsidRDefault="00E11304">
      <w:pPr>
        <w:widowControl w:val="0"/>
        <w:autoSpaceDE w:val="0"/>
        <w:autoSpaceDN w:val="0"/>
        <w:adjustRightInd w:val="0"/>
        <w:rPr>
          <w:rFonts w:ascii="Helvetica" w:hAnsi="Helvetica"/>
          <w:b/>
          <w:sz w:val="24"/>
          <w:szCs w:val="24"/>
        </w:rPr>
      </w:pPr>
      <w:r>
        <w:rPr>
          <w:sz w:val="24"/>
          <w:szCs w:val="24"/>
        </w:rPr>
        <w:t xml:space="preserve"> </w:t>
      </w:r>
      <w:r w:rsidR="00650D7C">
        <w:rPr>
          <w:rFonts w:ascii="Helvetica" w:hAnsi="Helvetica"/>
          <w:b/>
          <w:sz w:val="24"/>
          <w:szCs w:val="24"/>
        </w:rPr>
        <w:t>Industries Employing Veterinary Technology Occupations</w:t>
      </w:r>
    </w:p>
    <w:p w14:paraId="1B54182C" w14:textId="77777777" w:rsidR="00650D7C" w:rsidRDefault="00650D7C" w:rsidP="00650D7C">
      <w:pPr>
        <w:widowControl w:val="0"/>
        <w:autoSpaceDE w:val="0"/>
        <w:autoSpaceDN w:val="0"/>
        <w:adjustRightInd w:val="0"/>
        <w:rPr>
          <w:rFonts w:ascii="Arial" w:hAnsi="Arial" w:cs="Arial"/>
          <w:bCs/>
          <w:color w:val="313131"/>
          <w:szCs w:val="24"/>
        </w:rPr>
      </w:pPr>
    </w:p>
    <w:p w14:paraId="0430203D" w14:textId="77777777" w:rsidR="00650D7C" w:rsidRPr="008A6961" w:rsidRDefault="00650D7C" w:rsidP="008A6961">
      <w:pPr>
        <w:widowControl w:val="0"/>
        <w:autoSpaceDE w:val="0"/>
        <w:autoSpaceDN w:val="0"/>
        <w:adjustRightInd w:val="0"/>
        <w:jc w:val="both"/>
        <w:rPr>
          <w:rFonts w:ascii="Helvetica" w:hAnsi="Helvetica" w:cs="Arial"/>
          <w:sz w:val="24"/>
          <w:szCs w:val="24"/>
        </w:rPr>
      </w:pPr>
      <w:r w:rsidRPr="008A6961">
        <w:rPr>
          <w:rFonts w:ascii="Helvetica" w:hAnsi="Helvetica" w:cs="Arial"/>
          <w:bCs/>
          <w:color w:val="313131"/>
          <w:sz w:val="24"/>
          <w:szCs w:val="24"/>
        </w:rPr>
        <w:t>A number of industries in Santa Clara and San Mateo Counties employ those trained in veterinary technology. The following table represents a regional industry breakdown of the number of veterinary technology positions employed, the percentage of veterinary technology jobs employed by industry and the percentage veterinary technology jobs represent within all jobs by each industry. While veterinary services employed 74.1% of all regional veterinary technology positions in 2014, veterinary technology represents nearly half of the total jobs in that industry (46.9%).</w:t>
      </w:r>
    </w:p>
    <w:p w14:paraId="45517161" w14:textId="77777777" w:rsidR="00650D7C" w:rsidRDefault="00650D7C">
      <w:pPr>
        <w:widowControl w:val="0"/>
        <w:autoSpaceDE w:val="0"/>
        <w:autoSpaceDN w:val="0"/>
        <w:adjustRightInd w:val="0"/>
        <w:rPr>
          <w:sz w:val="24"/>
          <w:szCs w:val="24"/>
        </w:rPr>
      </w:pPr>
    </w:p>
    <w:tbl>
      <w:tblPr>
        <w:tblW w:w="0" w:type="auto"/>
        <w:tblInd w:w="3" w:type="dxa"/>
        <w:tblLayout w:type="fixed"/>
        <w:tblCellMar>
          <w:left w:w="0" w:type="dxa"/>
          <w:right w:w="0" w:type="dxa"/>
        </w:tblCellMar>
        <w:tblLook w:val="0000" w:firstRow="0" w:lastRow="0" w:firstColumn="0" w:lastColumn="0" w:noHBand="0" w:noVBand="0"/>
      </w:tblPr>
      <w:tblGrid>
        <w:gridCol w:w="5829"/>
        <w:gridCol w:w="1418"/>
        <w:gridCol w:w="1418"/>
        <w:gridCol w:w="1418"/>
      </w:tblGrid>
      <w:tr w:rsidR="00650D7C" w14:paraId="61C44905" w14:textId="77777777" w:rsidTr="00650D7C">
        <w:tc>
          <w:tcPr>
            <w:tcW w:w="10081" w:type="dxa"/>
            <w:gridSpan w:val="4"/>
            <w:tcBorders>
              <w:top w:val="single" w:sz="2" w:space="0" w:color="FFFFFF"/>
              <w:left w:val="single" w:sz="2" w:space="0" w:color="FFFFFF"/>
              <w:bottom w:val="single" w:sz="4" w:space="0" w:color="888888"/>
              <w:right w:val="single" w:sz="2" w:space="0" w:color="FFFFFF"/>
            </w:tcBorders>
            <w:tcMar>
              <w:bottom w:w="57" w:type="dxa"/>
            </w:tcMar>
          </w:tcPr>
          <w:p w14:paraId="607774AF" w14:textId="77777777" w:rsidR="00650D7C" w:rsidRDefault="00650D7C" w:rsidP="00650D7C">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Inverse Staffing Patterns (Regional)</w:t>
            </w:r>
          </w:p>
        </w:tc>
      </w:tr>
      <w:tr w:rsidR="00650D7C" w14:paraId="02A08528" w14:textId="77777777" w:rsidTr="00650D7C">
        <w:trPr>
          <w:tblHeader/>
        </w:trPr>
        <w:tc>
          <w:tcPr>
            <w:tcW w:w="5829"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423230CA"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b/>
                <w:bCs/>
                <w:color w:val="313131"/>
              </w:rPr>
              <w:t>Industry</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1A868569"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Occupation Group Jobs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35B8C052"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Occupation Group in Industry (2014)</w:t>
            </w:r>
          </w:p>
        </w:tc>
        <w:tc>
          <w:tcPr>
            <w:tcW w:w="1418" w:type="dxa"/>
            <w:tcBorders>
              <w:top w:val="single" w:sz="4" w:space="0" w:color="888888"/>
              <w:left w:val="single" w:sz="2" w:space="0" w:color="FFFFFF"/>
              <w:bottom w:val="single" w:sz="4" w:space="0" w:color="888888"/>
              <w:right w:val="single" w:sz="2" w:space="0" w:color="FFFFFF"/>
            </w:tcBorders>
            <w:tcMar>
              <w:top w:w="113" w:type="dxa"/>
              <w:bottom w:w="113" w:type="dxa"/>
            </w:tcMar>
            <w:vAlign w:val="center"/>
          </w:tcPr>
          <w:p w14:paraId="0BB6E5F4"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b/>
                <w:bCs/>
                <w:color w:val="313131"/>
              </w:rPr>
              <w:t xml:space="preserve">% </w:t>
            </w:r>
            <w:proofErr w:type="gramStart"/>
            <w:r>
              <w:rPr>
                <w:rFonts w:ascii="Helvetica" w:hAnsi="Helvetica" w:cs="Helvetica"/>
                <w:b/>
                <w:bCs/>
                <w:color w:val="313131"/>
              </w:rPr>
              <w:t>of</w:t>
            </w:r>
            <w:proofErr w:type="gramEnd"/>
            <w:r>
              <w:rPr>
                <w:rFonts w:ascii="Helvetica" w:hAnsi="Helvetica" w:cs="Helvetica"/>
                <w:b/>
                <w:bCs/>
                <w:color w:val="313131"/>
              </w:rPr>
              <w:t xml:space="preserve"> Total Jobs in Industry (2014)</w:t>
            </w:r>
          </w:p>
        </w:tc>
      </w:tr>
      <w:tr w:rsidR="00650D7C" w14:paraId="1E3B6B45" w14:textId="77777777" w:rsidTr="00650D7C">
        <w:tc>
          <w:tcPr>
            <w:tcW w:w="5829"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320F5E5"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Veterinary Services (541940)</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02862C09"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1,002</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70541794"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74.1%</w:t>
            </w:r>
          </w:p>
        </w:tc>
        <w:tc>
          <w:tcPr>
            <w:tcW w:w="1418" w:type="dxa"/>
            <w:tcBorders>
              <w:top w:val="single" w:sz="4" w:space="0" w:color="888888"/>
              <w:left w:val="single" w:sz="2" w:space="0" w:color="FFFFFF"/>
              <w:bottom w:val="single" w:sz="4" w:space="0" w:color="CCCCCC"/>
              <w:right w:val="single" w:sz="2" w:space="0" w:color="FFFFFF"/>
            </w:tcBorders>
            <w:tcMar>
              <w:top w:w="57" w:type="dxa"/>
              <w:bottom w:w="57" w:type="dxa"/>
            </w:tcMar>
            <w:vAlign w:val="center"/>
          </w:tcPr>
          <w:p w14:paraId="65197F74"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46.9%</w:t>
            </w:r>
          </w:p>
        </w:tc>
      </w:tr>
      <w:tr w:rsidR="00650D7C" w14:paraId="1F30141C" w14:textId="77777777" w:rsidTr="00650D7C">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88EFFA5"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Research and Development in the Physical, Engineering, and Life Sciences (except Biotechnology) (541712)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0F24504"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94E8FC1"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5EDCF21"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0.4%</w:t>
            </w:r>
          </w:p>
        </w:tc>
      </w:tr>
      <w:tr w:rsidR="00650D7C" w14:paraId="5578C8B3" w14:textId="77777777" w:rsidTr="00650D7C">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28037F6"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Colleges, Universities, and Professional Schools (611310)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EF9E46"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121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297CF54"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9.0%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64F99292"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0.4%</w:t>
            </w:r>
          </w:p>
        </w:tc>
      </w:tr>
      <w:tr w:rsidR="00650D7C" w14:paraId="0D0CC98A" w14:textId="77777777" w:rsidTr="00650D7C">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15B856D1"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Research and Development in Biotechnology (541711)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BE756F5"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27</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54FFD656"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2.0%</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5CE7934"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0.4%</w:t>
            </w:r>
          </w:p>
        </w:tc>
      </w:tr>
      <w:tr w:rsidR="00650D7C" w14:paraId="208130CE" w14:textId="77777777" w:rsidTr="00650D7C">
        <w:tc>
          <w:tcPr>
            <w:tcW w:w="5829"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3E9C5A2C" w14:textId="77777777" w:rsidR="00650D7C" w:rsidRDefault="00650D7C" w:rsidP="00650D7C">
            <w:pPr>
              <w:widowControl w:val="0"/>
              <w:autoSpaceDE w:val="0"/>
              <w:autoSpaceDN w:val="0"/>
              <w:adjustRightInd w:val="0"/>
              <w:spacing w:before="20" w:after="20" w:line="240" w:lineRule="atLeast"/>
              <w:ind w:left="57" w:right="57"/>
              <w:rPr>
                <w:sz w:val="24"/>
                <w:szCs w:val="24"/>
              </w:rPr>
            </w:pPr>
            <w:r>
              <w:rPr>
                <w:rFonts w:ascii="Helvetica" w:hAnsi="Helvetica" w:cs="Helvetica"/>
                <w:color w:val="313131"/>
              </w:rPr>
              <w:t>Colleges, Universities, and Professional Schools (State Government) (902612)</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3C15D1"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14</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0F1D9F83"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1.1%</w:t>
            </w:r>
          </w:p>
        </w:tc>
        <w:tc>
          <w:tcPr>
            <w:tcW w:w="1418" w:type="dxa"/>
            <w:tcBorders>
              <w:top w:val="single" w:sz="4" w:space="0" w:color="CCCCCC"/>
              <w:left w:val="single" w:sz="2" w:space="0" w:color="FFFFFF"/>
              <w:bottom w:val="single" w:sz="4" w:space="0" w:color="CCCCCC"/>
              <w:right w:val="single" w:sz="2" w:space="0" w:color="FFFFFF"/>
            </w:tcBorders>
            <w:tcMar>
              <w:top w:w="57" w:type="dxa"/>
              <w:bottom w:w="57" w:type="dxa"/>
            </w:tcMar>
            <w:vAlign w:val="center"/>
          </w:tcPr>
          <w:p w14:paraId="7E7D1AFC" w14:textId="77777777" w:rsidR="00650D7C" w:rsidRDefault="00650D7C" w:rsidP="00650D7C">
            <w:pPr>
              <w:widowControl w:val="0"/>
              <w:autoSpaceDE w:val="0"/>
              <w:autoSpaceDN w:val="0"/>
              <w:adjustRightInd w:val="0"/>
              <w:spacing w:before="20" w:after="20" w:line="240" w:lineRule="atLeast"/>
              <w:ind w:left="57" w:right="57"/>
              <w:jc w:val="right"/>
              <w:rPr>
                <w:sz w:val="24"/>
                <w:szCs w:val="24"/>
              </w:rPr>
            </w:pPr>
            <w:r>
              <w:rPr>
                <w:rFonts w:ascii="Helvetica" w:hAnsi="Helvetica" w:cs="Helvetica"/>
                <w:color w:val="313131"/>
              </w:rPr>
              <w:t>0.3%</w:t>
            </w:r>
          </w:p>
        </w:tc>
      </w:tr>
    </w:tbl>
    <w:p w14:paraId="173A2109" w14:textId="77777777" w:rsidR="00E11304" w:rsidRDefault="00E11304">
      <w:pPr>
        <w:widowControl w:val="0"/>
        <w:autoSpaceDE w:val="0"/>
        <w:autoSpaceDN w:val="0"/>
        <w:adjustRightInd w:val="0"/>
        <w:rPr>
          <w:sz w:val="24"/>
          <w:szCs w:val="24"/>
        </w:rPr>
      </w:pPr>
      <w:r>
        <w:rPr>
          <w:sz w:val="24"/>
          <w:szCs w:val="24"/>
        </w:rPr>
        <w:br/>
      </w:r>
    </w:p>
    <w:p w14:paraId="2C1213B6" w14:textId="77777777" w:rsidR="00E11304" w:rsidRDefault="00E11304">
      <w:pPr>
        <w:widowControl w:val="0"/>
        <w:autoSpaceDE w:val="0"/>
        <w:autoSpaceDN w:val="0"/>
        <w:adjustRightInd w:val="0"/>
        <w:spacing w:before="200" w:after="200" w:line="240" w:lineRule="atLeast"/>
        <w:ind w:left="57" w:right="57"/>
        <w:jc w:val="center"/>
        <w:rPr>
          <w:sz w:val="24"/>
          <w:szCs w:val="24"/>
        </w:rPr>
      </w:pPr>
    </w:p>
    <w:p w14:paraId="4C8B04DC" w14:textId="77777777" w:rsidR="00E11304" w:rsidRDefault="00E11304">
      <w:pPr>
        <w:widowControl w:val="0"/>
        <w:autoSpaceDE w:val="0"/>
        <w:autoSpaceDN w:val="0"/>
        <w:adjustRightInd w:val="0"/>
        <w:rPr>
          <w:sz w:val="24"/>
          <w:szCs w:val="24"/>
        </w:rPr>
        <w:sectPr w:rsidR="00E11304">
          <w:footerReference w:type="default" r:id="rId24"/>
          <w:pgSz w:w="12242" w:h="15842"/>
          <w:pgMar w:top="1080" w:right="1080" w:bottom="720" w:left="1080" w:header="720" w:footer="720" w:gutter="0"/>
          <w:cols w:space="720"/>
          <w:noEndnote/>
        </w:sectPr>
      </w:pPr>
      <w:r>
        <w:rPr>
          <w:sz w:val="24"/>
          <w:szCs w:val="24"/>
        </w:rPr>
        <w:t xml:space="preserve"> </w:t>
      </w:r>
      <w:r>
        <w:rPr>
          <w:sz w:val="24"/>
          <w:szCs w:val="24"/>
        </w:rPr>
        <w:br/>
      </w:r>
    </w:p>
    <w:p w14:paraId="0C463A4D" w14:textId="77777777" w:rsidR="00650D7C" w:rsidRDefault="00E11304">
      <w:pPr>
        <w:widowControl w:val="0"/>
        <w:autoSpaceDE w:val="0"/>
        <w:autoSpaceDN w:val="0"/>
        <w:adjustRightInd w:val="0"/>
        <w:rPr>
          <w:rFonts w:ascii="Helvetica" w:hAnsi="Helvetica"/>
          <w:b/>
          <w:sz w:val="24"/>
          <w:szCs w:val="24"/>
        </w:rPr>
      </w:pPr>
      <w:r>
        <w:rPr>
          <w:sz w:val="24"/>
          <w:szCs w:val="24"/>
        </w:rPr>
        <w:t xml:space="preserve"> </w:t>
      </w:r>
      <w:r w:rsidR="00650D7C">
        <w:rPr>
          <w:rFonts w:ascii="Helvetica" w:hAnsi="Helvetica"/>
          <w:b/>
          <w:sz w:val="24"/>
          <w:szCs w:val="24"/>
        </w:rPr>
        <w:t>Compatible Occupations for Veterinary Technology</w:t>
      </w:r>
    </w:p>
    <w:p w14:paraId="7D374F4C" w14:textId="77777777" w:rsidR="00650D7C" w:rsidRDefault="00650D7C">
      <w:pPr>
        <w:widowControl w:val="0"/>
        <w:autoSpaceDE w:val="0"/>
        <w:autoSpaceDN w:val="0"/>
        <w:adjustRightInd w:val="0"/>
        <w:rPr>
          <w:rFonts w:ascii="Helvetica" w:hAnsi="Helvetica"/>
          <w:b/>
          <w:sz w:val="24"/>
          <w:szCs w:val="24"/>
        </w:rPr>
      </w:pPr>
    </w:p>
    <w:p w14:paraId="4DEA00B5" w14:textId="77777777" w:rsidR="00650D7C" w:rsidRDefault="00650D7C" w:rsidP="00D65471">
      <w:pPr>
        <w:widowControl w:val="0"/>
        <w:autoSpaceDE w:val="0"/>
        <w:autoSpaceDN w:val="0"/>
        <w:adjustRightInd w:val="0"/>
        <w:spacing w:before="20" w:after="20" w:line="240" w:lineRule="atLeast"/>
        <w:jc w:val="both"/>
        <w:rPr>
          <w:rFonts w:ascii="Helvetica" w:hAnsi="Helvetica" w:cs="Arial"/>
          <w:bCs/>
          <w:color w:val="313131"/>
          <w:sz w:val="24"/>
          <w:szCs w:val="24"/>
        </w:rPr>
      </w:pPr>
      <w:r w:rsidRPr="00D65471">
        <w:rPr>
          <w:rFonts w:ascii="Helvetica" w:hAnsi="Helvetica" w:cs="Arial"/>
          <w:bCs/>
          <w:color w:val="313131"/>
          <w:sz w:val="24"/>
          <w:szCs w:val="24"/>
        </w:rPr>
        <w:t xml:space="preserve">Individuals completing a veterinary technology program share many skills and abilities with other occupations. The Occupational Information Network (O*Net) identifies compatible occupations based on an analysis of overlapping knowledge, skills and ability. Additional education required for transition can range from short on-site training to advanced post-secondary degrees. The following table shows how much education </w:t>
      </w:r>
      <w:proofErr w:type="gramStart"/>
      <w:r w:rsidRPr="00D65471">
        <w:rPr>
          <w:rFonts w:ascii="Helvetica" w:hAnsi="Helvetica" w:cs="Arial"/>
          <w:bCs/>
          <w:color w:val="313131"/>
          <w:sz w:val="24"/>
          <w:szCs w:val="24"/>
        </w:rPr>
        <w:t>might be needed to be employed</w:t>
      </w:r>
      <w:proofErr w:type="gramEnd"/>
      <w:r w:rsidRPr="00D65471">
        <w:rPr>
          <w:rFonts w:ascii="Helvetica" w:hAnsi="Helvetica" w:cs="Arial"/>
          <w:bCs/>
          <w:color w:val="313131"/>
          <w:sz w:val="24"/>
          <w:szCs w:val="24"/>
        </w:rPr>
        <w:t xml:space="preserve"> in these compatible occupations.</w:t>
      </w:r>
    </w:p>
    <w:p w14:paraId="252A0163" w14:textId="77777777" w:rsidR="00D65471" w:rsidRDefault="00D65471" w:rsidP="00D65471">
      <w:pPr>
        <w:widowControl w:val="0"/>
        <w:autoSpaceDE w:val="0"/>
        <w:autoSpaceDN w:val="0"/>
        <w:adjustRightInd w:val="0"/>
        <w:spacing w:before="20" w:after="20" w:line="240" w:lineRule="atLeast"/>
        <w:jc w:val="both"/>
        <w:rPr>
          <w:rFonts w:ascii="Helvetica" w:hAnsi="Helvetica" w:cs="Arial"/>
          <w:bCs/>
          <w:color w:val="313131"/>
          <w:sz w:val="24"/>
          <w:szCs w:val="24"/>
        </w:rPr>
      </w:pPr>
    </w:p>
    <w:p w14:paraId="422F0410" w14:textId="20BBA172" w:rsidR="00ED532E" w:rsidRPr="00D65471" w:rsidRDefault="00ED532E" w:rsidP="00D65471">
      <w:pPr>
        <w:widowControl w:val="0"/>
        <w:autoSpaceDE w:val="0"/>
        <w:autoSpaceDN w:val="0"/>
        <w:adjustRightInd w:val="0"/>
        <w:spacing w:before="20" w:after="20" w:line="240" w:lineRule="atLeast"/>
        <w:jc w:val="both"/>
        <w:rPr>
          <w:rFonts w:ascii="Helvetica" w:hAnsi="Helvetica" w:cs="Arial"/>
          <w:bCs/>
          <w:color w:val="313131"/>
          <w:sz w:val="24"/>
          <w:szCs w:val="24"/>
        </w:rPr>
      </w:pPr>
      <w:r>
        <w:rPr>
          <w:rFonts w:ascii="Arial" w:hAnsi="Arial" w:cs="Arial"/>
          <w:b/>
          <w:bCs/>
          <w:sz w:val="24"/>
          <w:szCs w:val="24"/>
        </w:rPr>
        <w:t xml:space="preserve">Top Ten Compatible Occupations for Veterinary Technology: Associate's or </w:t>
      </w:r>
      <w:r w:rsidRPr="00D65471">
        <w:rPr>
          <w:rFonts w:ascii="Arial" w:hAnsi="Arial" w:cs="Arial"/>
          <w:b/>
          <w:bCs/>
          <w:sz w:val="24"/>
          <w:szCs w:val="24"/>
        </w:rPr>
        <w:t>Less</w:t>
      </w:r>
      <w:bookmarkStart w:id="0" w:name="_GoBack"/>
      <w:bookmarkEnd w:id="0"/>
    </w:p>
    <w:tbl>
      <w:tblPr>
        <w:tblW w:w="11178" w:type="dxa"/>
        <w:tblInd w:w="93" w:type="dxa"/>
        <w:tblLayout w:type="fixed"/>
        <w:tblLook w:val="04A0" w:firstRow="1" w:lastRow="0" w:firstColumn="1" w:lastColumn="0" w:noHBand="0" w:noVBand="1"/>
      </w:tblPr>
      <w:tblGrid>
        <w:gridCol w:w="18"/>
        <w:gridCol w:w="665"/>
        <w:gridCol w:w="4912"/>
        <w:gridCol w:w="1006"/>
        <w:gridCol w:w="889"/>
        <w:gridCol w:w="1345"/>
        <w:gridCol w:w="1260"/>
        <w:gridCol w:w="1083"/>
      </w:tblGrid>
      <w:tr w:rsidR="00D65471" w:rsidRPr="00D65471" w14:paraId="39E4FAB1" w14:textId="77777777" w:rsidTr="00ED532E">
        <w:trPr>
          <w:gridAfter w:val="1"/>
          <w:wAfter w:w="1083" w:type="dxa"/>
          <w:trHeight w:val="720"/>
        </w:trPr>
        <w:tc>
          <w:tcPr>
            <w:tcW w:w="683" w:type="dxa"/>
            <w:gridSpan w:val="2"/>
            <w:tcBorders>
              <w:top w:val="nil"/>
              <w:left w:val="nil"/>
              <w:bottom w:val="nil"/>
              <w:right w:val="nil"/>
            </w:tcBorders>
            <w:shd w:val="clear" w:color="FFFFFF" w:fill="0281B5"/>
            <w:vAlign w:val="center"/>
            <w:hideMark/>
          </w:tcPr>
          <w:p w14:paraId="4B5CBA2B" w14:textId="77777777" w:rsidR="00D65471" w:rsidRPr="00D65471" w:rsidRDefault="00D65471" w:rsidP="00D65471">
            <w:pPr>
              <w:rPr>
                <w:rFonts w:ascii="Arial" w:hAnsi="Arial" w:cs="Arial"/>
                <w:color w:val="FFFFFF"/>
              </w:rPr>
            </w:pPr>
            <w:r w:rsidRPr="00D65471">
              <w:rPr>
                <w:rFonts w:ascii="Arial" w:hAnsi="Arial" w:cs="Arial"/>
                <w:color w:val="FFFFFF"/>
              </w:rPr>
              <w:t>Rank</w:t>
            </w:r>
          </w:p>
        </w:tc>
        <w:tc>
          <w:tcPr>
            <w:tcW w:w="4912" w:type="dxa"/>
            <w:tcBorders>
              <w:top w:val="nil"/>
              <w:left w:val="nil"/>
              <w:bottom w:val="nil"/>
              <w:right w:val="nil"/>
            </w:tcBorders>
            <w:shd w:val="clear" w:color="FFFFFF" w:fill="0281B5"/>
            <w:vAlign w:val="center"/>
            <w:hideMark/>
          </w:tcPr>
          <w:p w14:paraId="3F5ED4FE" w14:textId="77777777" w:rsidR="00D65471" w:rsidRPr="00D65471" w:rsidRDefault="00D65471" w:rsidP="00D65471">
            <w:pPr>
              <w:jc w:val="center"/>
              <w:rPr>
                <w:rFonts w:ascii="Arial" w:hAnsi="Arial" w:cs="Arial"/>
                <w:color w:val="FFFFFF"/>
              </w:rPr>
            </w:pPr>
            <w:r w:rsidRPr="00D65471">
              <w:rPr>
                <w:rFonts w:ascii="Arial" w:hAnsi="Arial" w:cs="Arial"/>
                <w:color w:val="FFFFFF"/>
              </w:rPr>
              <w:t>Occupation</w:t>
            </w:r>
          </w:p>
        </w:tc>
        <w:tc>
          <w:tcPr>
            <w:tcW w:w="1006" w:type="dxa"/>
            <w:tcBorders>
              <w:top w:val="nil"/>
              <w:left w:val="nil"/>
              <w:bottom w:val="nil"/>
              <w:right w:val="nil"/>
            </w:tcBorders>
            <w:shd w:val="clear" w:color="FFFFFF" w:fill="0281B5"/>
            <w:vAlign w:val="center"/>
            <w:hideMark/>
          </w:tcPr>
          <w:p w14:paraId="341DF827" w14:textId="77777777" w:rsidR="00D65471" w:rsidRPr="00D65471" w:rsidRDefault="00D65471" w:rsidP="00D65471">
            <w:pPr>
              <w:jc w:val="center"/>
              <w:rPr>
                <w:rFonts w:ascii="Arial" w:hAnsi="Arial" w:cs="Arial"/>
                <w:color w:val="FFFFFF"/>
              </w:rPr>
            </w:pPr>
            <w:r w:rsidRPr="00D65471">
              <w:rPr>
                <w:rFonts w:ascii="Arial" w:hAnsi="Arial" w:cs="Arial"/>
                <w:color w:val="FFFFFF"/>
              </w:rPr>
              <w:t>Median Hourly Earnings</w:t>
            </w:r>
          </w:p>
        </w:tc>
        <w:tc>
          <w:tcPr>
            <w:tcW w:w="889" w:type="dxa"/>
            <w:tcBorders>
              <w:top w:val="nil"/>
              <w:left w:val="nil"/>
              <w:bottom w:val="nil"/>
              <w:right w:val="nil"/>
            </w:tcBorders>
            <w:shd w:val="clear" w:color="FFFFFF" w:fill="0281B5"/>
            <w:vAlign w:val="center"/>
            <w:hideMark/>
          </w:tcPr>
          <w:p w14:paraId="7CC5CEE0" w14:textId="77777777" w:rsidR="00D65471" w:rsidRPr="00D65471" w:rsidRDefault="00D65471" w:rsidP="00D65471">
            <w:pPr>
              <w:jc w:val="center"/>
              <w:rPr>
                <w:rFonts w:ascii="Arial" w:hAnsi="Arial" w:cs="Arial"/>
                <w:color w:val="FFFFFF"/>
              </w:rPr>
            </w:pPr>
            <w:r w:rsidRPr="00D65471">
              <w:rPr>
                <w:rFonts w:ascii="Arial" w:hAnsi="Arial" w:cs="Arial"/>
                <w:color w:val="FFFFFF"/>
              </w:rPr>
              <w:t>201</w:t>
            </w:r>
            <w:r>
              <w:rPr>
                <w:rFonts w:ascii="Arial" w:hAnsi="Arial" w:cs="Arial"/>
                <w:color w:val="FFFFFF"/>
              </w:rPr>
              <w:t>4</w:t>
            </w:r>
            <w:r w:rsidRPr="00D65471">
              <w:rPr>
                <w:rFonts w:ascii="Arial" w:hAnsi="Arial" w:cs="Arial"/>
                <w:color w:val="FFFFFF"/>
              </w:rPr>
              <w:t xml:space="preserve"> Jobs</w:t>
            </w:r>
          </w:p>
        </w:tc>
        <w:tc>
          <w:tcPr>
            <w:tcW w:w="1345" w:type="dxa"/>
            <w:tcBorders>
              <w:top w:val="nil"/>
              <w:left w:val="nil"/>
              <w:bottom w:val="nil"/>
              <w:right w:val="nil"/>
            </w:tcBorders>
            <w:shd w:val="clear" w:color="FFFFFF" w:fill="0281B5"/>
            <w:vAlign w:val="center"/>
            <w:hideMark/>
          </w:tcPr>
          <w:p w14:paraId="4B9E57FE" w14:textId="77777777" w:rsidR="00D65471" w:rsidRPr="00D65471" w:rsidRDefault="00D65471" w:rsidP="00D65471">
            <w:pPr>
              <w:jc w:val="center"/>
              <w:rPr>
                <w:rFonts w:ascii="Arial" w:hAnsi="Arial" w:cs="Arial"/>
                <w:color w:val="FFFFFF"/>
              </w:rPr>
            </w:pPr>
            <w:r w:rsidRPr="00D65471">
              <w:rPr>
                <w:rFonts w:ascii="Arial" w:hAnsi="Arial" w:cs="Arial"/>
                <w:color w:val="FFFFFF"/>
              </w:rPr>
              <w:t>201</w:t>
            </w:r>
            <w:r>
              <w:rPr>
                <w:rFonts w:ascii="Arial" w:hAnsi="Arial" w:cs="Arial"/>
                <w:color w:val="FFFFFF"/>
              </w:rPr>
              <w:t>4</w:t>
            </w:r>
            <w:r w:rsidRPr="00D65471">
              <w:rPr>
                <w:rFonts w:ascii="Arial" w:hAnsi="Arial" w:cs="Arial"/>
                <w:color w:val="FFFFFF"/>
              </w:rPr>
              <w:t>-201</w:t>
            </w:r>
            <w:r>
              <w:rPr>
                <w:rFonts w:ascii="Arial" w:hAnsi="Arial" w:cs="Arial"/>
                <w:color w:val="FFFFFF"/>
              </w:rPr>
              <w:t>7</w:t>
            </w:r>
            <w:r w:rsidRPr="00D65471">
              <w:rPr>
                <w:rFonts w:ascii="Arial" w:hAnsi="Arial" w:cs="Arial"/>
                <w:color w:val="FFFFFF"/>
              </w:rPr>
              <w:t xml:space="preserve"> Change</w:t>
            </w:r>
          </w:p>
        </w:tc>
        <w:tc>
          <w:tcPr>
            <w:tcW w:w="1260" w:type="dxa"/>
            <w:tcBorders>
              <w:top w:val="nil"/>
              <w:left w:val="nil"/>
              <w:bottom w:val="nil"/>
              <w:right w:val="nil"/>
            </w:tcBorders>
            <w:shd w:val="clear" w:color="FFFFFF" w:fill="0281B5"/>
            <w:vAlign w:val="center"/>
            <w:hideMark/>
          </w:tcPr>
          <w:p w14:paraId="14A2856A" w14:textId="77777777" w:rsidR="00D65471" w:rsidRPr="00D65471" w:rsidRDefault="00D65471" w:rsidP="00D65471">
            <w:pPr>
              <w:jc w:val="center"/>
              <w:rPr>
                <w:rFonts w:ascii="Arial" w:hAnsi="Arial" w:cs="Arial"/>
                <w:color w:val="FFFFFF"/>
              </w:rPr>
            </w:pPr>
            <w:r w:rsidRPr="00D65471">
              <w:rPr>
                <w:rFonts w:ascii="Arial" w:hAnsi="Arial" w:cs="Arial"/>
                <w:color w:val="FFFFFF"/>
              </w:rPr>
              <w:t>201</w:t>
            </w:r>
            <w:r>
              <w:rPr>
                <w:rFonts w:ascii="Arial" w:hAnsi="Arial" w:cs="Arial"/>
                <w:color w:val="FFFFFF"/>
              </w:rPr>
              <w:t>4</w:t>
            </w:r>
            <w:r w:rsidRPr="00D65471">
              <w:rPr>
                <w:rFonts w:ascii="Arial" w:hAnsi="Arial" w:cs="Arial"/>
                <w:color w:val="FFFFFF"/>
              </w:rPr>
              <w:t>-201</w:t>
            </w:r>
            <w:r>
              <w:rPr>
                <w:rFonts w:ascii="Arial" w:hAnsi="Arial" w:cs="Arial"/>
                <w:color w:val="FFFFFF"/>
              </w:rPr>
              <w:t>7</w:t>
            </w:r>
            <w:r w:rsidRPr="00D65471">
              <w:rPr>
                <w:rFonts w:ascii="Arial" w:hAnsi="Arial" w:cs="Arial"/>
                <w:color w:val="FFFFFF"/>
              </w:rPr>
              <w:t xml:space="preserve"> Estimated Annual Openings</w:t>
            </w:r>
          </w:p>
        </w:tc>
      </w:tr>
      <w:tr w:rsidR="00D65471" w:rsidRPr="00D65471" w14:paraId="34198ADB" w14:textId="77777777" w:rsidTr="00ED532E">
        <w:trPr>
          <w:gridAfter w:val="1"/>
          <w:wAfter w:w="1083" w:type="dxa"/>
          <w:trHeight w:val="260"/>
        </w:trPr>
        <w:tc>
          <w:tcPr>
            <w:tcW w:w="683" w:type="dxa"/>
            <w:gridSpan w:val="2"/>
            <w:tcBorders>
              <w:top w:val="nil"/>
              <w:left w:val="nil"/>
              <w:bottom w:val="nil"/>
              <w:right w:val="nil"/>
            </w:tcBorders>
            <w:shd w:val="clear" w:color="auto" w:fill="auto"/>
            <w:noWrap/>
            <w:vAlign w:val="bottom"/>
            <w:hideMark/>
          </w:tcPr>
          <w:p w14:paraId="20722135"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1</w:t>
            </w:r>
          </w:p>
        </w:tc>
        <w:tc>
          <w:tcPr>
            <w:tcW w:w="4912" w:type="dxa"/>
            <w:tcBorders>
              <w:top w:val="nil"/>
              <w:left w:val="nil"/>
              <w:bottom w:val="nil"/>
              <w:right w:val="nil"/>
            </w:tcBorders>
            <w:shd w:val="clear" w:color="auto" w:fill="auto"/>
            <w:noWrap/>
            <w:vAlign w:val="center"/>
            <w:hideMark/>
          </w:tcPr>
          <w:p w14:paraId="5570BDFA" w14:textId="77777777" w:rsidR="00D65471" w:rsidRPr="00D65471" w:rsidRDefault="00D65471" w:rsidP="00D65471">
            <w:pPr>
              <w:rPr>
                <w:rFonts w:ascii="Arial" w:hAnsi="Arial" w:cs="Arial"/>
                <w:color w:val="000000"/>
                <w:sz w:val="22"/>
                <w:szCs w:val="22"/>
              </w:rPr>
            </w:pPr>
            <w:r w:rsidRPr="00D65471">
              <w:rPr>
                <w:rFonts w:ascii="Arial" w:hAnsi="Arial" w:cs="Arial"/>
                <w:color w:val="000000"/>
                <w:sz w:val="22"/>
                <w:szCs w:val="22"/>
              </w:rPr>
              <w:t>Respiratory Therapy Technicians</w:t>
            </w:r>
          </w:p>
        </w:tc>
        <w:tc>
          <w:tcPr>
            <w:tcW w:w="1006" w:type="dxa"/>
            <w:tcBorders>
              <w:top w:val="nil"/>
              <w:left w:val="nil"/>
              <w:bottom w:val="nil"/>
              <w:right w:val="nil"/>
            </w:tcBorders>
            <w:shd w:val="clear" w:color="auto" w:fill="auto"/>
            <w:noWrap/>
            <w:vAlign w:val="center"/>
            <w:hideMark/>
          </w:tcPr>
          <w:p w14:paraId="613503D9"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$33.59</w:t>
            </w:r>
          </w:p>
        </w:tc>
        <w:tc>
          <w:tcPr>
            <w:tcW w:w="889" w:type="dxa"/>
            <w:tcBorders>
              <w:top w:val="nil"/>
              <w:left w:val="nil"/>
              <w:bottom w:val="nil"/>
              <w:right w:val="nil"/>
            </w:tcBorders>
            <w:shd w:val="clear" w:color="auto" w:fill="auto"/>
            <w:noWrap/>
            <w:vAlign w:val="center"/>
            <w:hideMark/>
          </w:tcPr>
          <w:p w14:paraId="49E1887A"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33</w:t>
            </w:r>
          </w:p>
        </w:tc>
        <w:tc>
          <w:tcPr>
            <w:tcW w:w="1345" w:type="dxa"/>
            <w:tcBorders>
              <w:top w:val="nil"/>
              <w:left w:val="nil"/>
              <w:bottom w:val="nil"/>
              <w:right w:val="nil"/>
            </w:tcBorders>
            <w:shd w:val="clear" w:color="auto" w:fill="auto"/>
            <w:noWrap/>
            <w:vAlign w:val="center"/>
            <w:hideMark/>
          </w:tcPr>
          <w:p w14:paraId="6C3D98B1"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3</w:t>
            </w:r>
          </w:p>
        </w:tc>
        <w:tc>
          <w:tcPr>
            <w:tcW w:w="1260" w:type="dxa"/>
            <w:tcBorders>
              <w:top w:val="nil"/>
              <w:left w:val="nil"/>
              <w:bottom w:val="nil"/>
              <w:right w:val="nil"/>
            </w:tcBorders>
            <w:shd w:val="clear" w:color="auto" w:fill="auto"/>
            <w:noWrap/>
            <w:vAlign w:val="center"/>
            <w:hideMark/>
          </w:tcPr>
          <w:p w14:paraId="1217BF7B"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1</w:t>
            </w:r>
          </w:p>
        </w:tc>
      </w:tr>
      <w:tr w:rsidR="00D65471" w:rsidRPr="00D65471" w14:paraId="5C9060AF" w14:textId="77777777" w:rsidTr="00ED532E">
        <w:trPr>
          <w:gridAfter w:val="1"/>
          <w:wAfter w:w="1083" w:type="dxa"/>
          <w:trHeight w:val="260"/>
        </w:trPr>
        <w:tc>
          <w:tcPr>
            <w:tcW w:w="683" w:type="dxa"/>
            <w:gridSpan w:val="2"/>
            <w:tcBorders>
              <w:top w:val="nil"/>
              <w:left w:val="nil"/>
              <w:bottom w:val="nil"/>
              <w:right w:val="nil"/>
            </w:tcBorders>
            <w:shd w:val="clear" w:color="auto" w:fill="auto"/>
            <w:noWrap/>
            <w:vAlign w:val="bottom"/>
            <w:hideMark/>
          </w:tcPr>
          <w:p w14:paraId="52F0BDBD"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2</w:t>
            </w:r>
          </w:p>
        </w:tc>
        <w:tc>
          <w:tcPr>
            <w:tcW w:w="4912" w:type="dxa"/>
            <w:tcBorders>
              <w:top w:val="nil"/>
              <w:left w:val="nil"/>
              <w:bottom w:val="nil"/>
              <w:right w:val="nil"/>
            </w:tcBorders>
            <w:shd w:val="clear" w:color="auto" w:fill="auto"/>
            <w:noWrap/>
            <w:vAlign w:val="center"/>
            <w:hideMark/>
          </w:tcPr>
          <w:p w14:paraId="78ABCEC1" w14:textId="77777777" w:rsidR="00D65471" w:rsidRPr="00D65471" w:rsidRDefault="00D65471" w:rsidP="00D65471">
            <w:pPr>
              <w:rPr>
                <w:rFonts w:ascii="Arial" w:hAnsi="Arial" w:cs="Arial"/>
                <w:color w:val="000000"/>
                <w:sz w:val="22"/>
                <w:szCs w:val="22"/>
              </w:rPr>
            </w:pPr>
            <w:r w:rsidRPr="00D65471">
              <w:rPr>
                <w:rFonts w:ascii="Arial" w:hAnsi="Arial" w:cs="Arial"/>
                <w:color w:val="000000"/>
                <w:sz w:val="22"/>
                <w:szCs w:val="22"/>
              </w:rPr>
              <w:t>Medical and Clinical Laboratory Technicians</w:t>
            </w:r>
          </w:p>
        </w:tc>
        <w:tc>
          <w:tcPr>
            <w:tcW w:w="1006" w:type="dxa"/>
            <w:tcBorders>
              <w:top w:val="nil"/>
              <w:left w:val="nil"/>
              <w:bottom w:val="nil"/>
              <w:right w:val="nil"/>
            </w:tcBorders>
            <w:shd w:val="clear" w:color="auto" w:fill="auto"/>
            <w:noWrap/>
            <w:vAlign w:val="center"/>
            <w:hideMark/>
          </w:tcPr>
          <w:p w14:paraId="7227ACCF"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$27.11</w:t>
            </w:r>
          </w:p>
        </w:tc>
        <w:tc>
          <w:tcPr>
            <w:tcW w:w="889" w:type="dxa"/>
            <w:tcBorders>
              <w:top w:val="nil"/>
              <w:left w:val="nil"/>
              <w:bottom w:val="nil"/>
              <w:right w:val="nil"/>
            </w:tcBorders>
            <w:shd w:val="clear" w:color="auto" w:fill="auto"/>
            <w:noWrap/>
            <w:vAlign w:val="center"/>
            <w:hideMark/>
          </w:tcPr>
          <w:p w14:paraId="771D7436"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1,326</w:t>
            </w:r>
          </w:p>
        </w:tc>
        <w:tc>
          <w:tcPr>
            <w:tcW w:w="1345" w:type="dxa"/>
            <w:tcBorders>
              <w:top w:val="nil"/>
              <w:left w:val="nil"/>
              <w:bottom w:val="nil"/>
              <w:right w:val="nil"/>
            </w:tcBorders>
            <w:shd w:val="clear" w:color="auto" w:fill="auto"/>
            <w:noWrap/>
            <w:vAlign w:val="center"/>
            <w:hideMark/>
          </w:tcPr>
          <w:p w14:paraId="400034ED"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152</w:t>
            </w:r>
          </w:p>
        </w:tc>
        <w:tc>
          <w:tcPr>
            <w:tcW w:w="1260" w:type="dxa"/>
            <w:tcBorders>
              <w:top w:val="nil"/>
              <w:left w:val="nil"/>
              <w:bottom w:val="nil"/>
              <w:right w:val="nil"/>
            </w:tcBorders>
            <w:shd w:val="clear" w:color="auto" w:fill="auto"/>
            <w:noWrap/>
            <w:vAlign w:val="center"/>
            <w:hideMark/>
          </w:tcPr>
          <w:p w14:paraId="62FB44EF"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66</w:t>
            </w:r>
          </w:p>
        </w:tc>
      </w:tr>
      <w:tr w:rsidR="00D65471" w:rsidRPr="00D65471" w14:paraId="78A5A446" w14:textId="77777777" w:rsidTr="00ED532E">
        <w:trPr>
          <w:gridAfter w:val="1"/>
          <w:wAfter w:w="1083" w:type="dxa"/>
          <w:trHeight w:val="260"/>
        </w:trPr>
        <w:tc>
          <w:tcPr>
            <w:tcW w:w="683" w:type="dxa"/>
            <w:gridSpan w:val="2"/>
            <w:tcBorders>
              <w:top w:val="nil"/>
              <w:left w:val="nil"/>
              <w:bottom w:val="nil"/>
              <w:right w:val="nil"/>
            </w:tcBorders>
            <w:shd w:val="clear" w:color="auto" w:fill="auto"/>
            <w:noWrap/>
            <w:vAlign w:val="bottom"/>
            <w:hideMark/>
          </w:tcPr>
          <w:p w14:paraId="29DA0DF1"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3</w:t>
            </w:r>
          </w:p>
        </w:tc>
        <w:tc>
          <w:tcPr>
            <w:tcW w:w="4912" w:type="dxa"/>
            <w:tcBorders>
              <w:top w:val="nil"/>
              <w:left w:val="nil"/>
              <w:bottom w:val="nil"/>
              <w:right w:val="nil"/>
            </w:tcBorders>
            <w:shd w:val="clear" w:color="auto" w:fill="auto"/>
            <w:noWrap/>
            <w:vAlign w:val="center"/>
            <w:hideMark/>
          </w:tcPr>
          <w:p w14:paraId="2D558D66" w14:textId="77777777" w:rsidR="00D65471" w:rsidRPr="00D65471" w:rsidRDefault="00D65471" w:rsidP="00D65471">
            <w:pPr>
              <w:rPr>
                <w:rFonts w:ascii="Arial" w:hAnsi="Arial" w:cs="Arial"/>
                <w:color w:val="000000"/>
                <w:sz w:val="22"/>
                <w:szCs w:val="22"/>
              </w:rPr>
            </w:pPr>
            <w:r w:rsidRPr="00D65471">
              <w:rPr>
                <w:rFonts w:ascii="Arial" w:hAnsi="Arial" w:cs="Arial"/>
                <w:color w:val="000000"/>
                <w:sz w:val="22"/>
                <w:szCs w:val="22"/>
              </w:rPr>
              <w:t>Cardiovascular Technologists and Technicians</w:t>
            </w:r>
          </w:p>
        </w:tc>
        <w:tc>
          <w:tcPr>
            <w:tcW w:w="1006" w:type="dxa"/>
            <w:tcBorders>
              <w:top w:val="nil"/>
              <w:left w:val="nil"/>
              <w:bottom w:val="nil"/>
              <w:right w:val="nil"/>
            </w:tcBorders>
            <w:shd w:val="clear" w:color="auto" w:fill="auto"/>
            <w:noWrap/>
            <w:vAlign w:val="center"/>
            <w:hideMark/>
          </w:tcPr>
          <w:p w14:paraId="461E5A65"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$28.15</w:t>
            </w:r>
          </w:p>
        </w:tc>
        <w:tc>
          <w:tcPr>
            <w:tcW w:w="889" w:type="dxa"/>
            <w:tcBorders>
              <w:top w:val="nil"/>
              <w:left w:val="nil"/>
              <w:bottom w:val="nil"/>
              <w:right w:val="nil"/>
            </w:tcBorders>
            <w:shd w:val="clear" w:color="auto" w:fill="auto"/>
            <w:noWrap/>
            <w:vAlign w:val="center"/>
            <w:hideMark/>
          </w:tcPr>
          <w:p w14:paraId="157EB474"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211</w:t>
            </w:r>
          </w:p>
        </w:tc>
        <w:tc>
          <w:tcPr>
            <w:tcW w:w="1345" w:type="dxa"/>
            <w:tcBorders>
              <w:top w:val="nil"/>
              <w:left w:val="nil"/>
              <w:bottom w:val="nil"/>
              <w:right w:val="nil"/>
            </w:tcBorders>
            <w:shd w:val="clear" w:color="auto" w:fill="auto"/>
            <w:noWrap/>
            <w:vAlign w:val="center"/>
            <w:hideMark/>
          </w:tcPr>
          <w:p w14:paraId="38DD7EDD"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22</w:t>
            </w:r>
          </w:p>
        </w:tc>
        <w:tc>
          <w:tcPr>
            <w:tcW w:w="1260" w:type="dxa"/>
            <w:tcBorders>
              <w:top w:val="nil"/>
              <w:left w:val="nil"/>
              <w:bottom w:val="nil"/>
              <w:right w:val="nil"/>
            </w:tcBorders>
            <w:shd w:val="clear" w:color="auto" w:fill="auto"/>
            <w:noWrap/>
            <w:vAlign w:val="center"/>
            <w:hideMark/>
          </w:tcPr>
          <w:p w14:paraId="2458AB05"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8</w:t>
            </w:r>
          </w:p>
        </w:tc>
      </w:tr>
      <w:tr w:rsidR="00D65471" w:rsidRPr="00D65471" w14:paraId="6FA8F5EA" w14:textId="77777777" w:rsidTr="00ED532E">
        <w:trPr>
          <w:gridAfter w:val="1"/>
          <w:wAfter w:w="1083" w:type="dxa"/>
          <w:trHeight w:val="260"/>
        </w:trPr>
        <w:tc>
          <w:tcPr>
            <w:tcW w:w="683" w:type="dxa"/>
            <w:gridSpan w:val="2"/>
            <w:tcBorders>
              <w:top w:val="nil"/>
              <w:left w:val="nil"/>
              <w:bottom w:val="nil"/>
              <w:right w:val="nil"/>
            </w:tcBorders>
            <w:shd w:val="clear" w:color="auto" w:fill="auto"/>
            <w:noWrap/>
            <w:vAlign w:val="bottom"/>
            <w:hideMark/>
          </w:tcPr>
          <w:p w14:paraId="059BF9E2"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4</w:t>
            </w:r>
          </w:p>
        </w:tc>
        <w:tc>
          <w:tcPr>
            <w:tcW w:w="4912" w:type="dxa"/>
            <w:tcBorders>
              <w:top w:val="nil"/>
              <w:left w:val="nil"/>
              <w:bottom w:val="nil"/>
              <w:right w:val="nil"/>
            </w:tcBorders>
            <w:shd w:val="clear" w:color="auto" w:fill="auto"/>
            <w:noWrap/>
            <w:vAlign w:val="center"/>
            <w:hideMark/>
          </w:tcPr>
          <w:p w14:paraId="4BCE0EAB" w14:textId="77777777" w:rsidR="00D65471" w:rsidRPr="00D65471" w:rsidRDefault="00D65471" w:rsidP="00D65471">
            <w:pPr>
              <w:rPr>
                <w:rFonts w:ascii="Arial" w:hAnsi="Arial" w:cs="Arial"/>
                <w:color w:val="000000"/>
                <w:sz w:val="22"/>
                <w:szCs w:val="22"/>
              </w:rPr>
            </w:pPr>
            <w:r w:rsidRPr="00D65471">
              <w:rPr>
                <w:rFonts w:ascii="Arial" w:hAnsi="Arial" w:cs="Arial"/>
                <w:color w:val="000000"/>
                <w:sz w:val="22"/>
                <w:szCs w:val="22"/>
              </w:rPr>
              <w:t>Nuclear Medicine Technologists</w:t>
            </w:r>
          </w:p>
        </w:tc>
        <w:tc>
          <w:tcPr>
            <w:tcW w:w="1006" w:type="dxa"/>
            <w:tcBorders>
              <w:top w:val="nil"/>
              <w:left w:val="nil"/>
              <w:bottom w:val="nil"/>
              <w:right w:val="nil"/>
            </w:tcBorders>
            <w:shd w:val="clear" w:color="auto" w:fill="auto"/>
            <w:noWrap/>
            <w:vAlign w:val="center"/>
            <w:hideMark/>
          </w:tcPr>
          <w:p w14:paraId="3B159F79"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$56.39</w:t>
            </w:r>
          </w:p>
        </w:tc>
        <w:tc>
          <w:tcPr>
            <w:tcW w:w="889" w:type="dxa"/>
            <w:tcBorders>
              <w:top w:val="nil"/>
              <w:left w:val="nil"/>
              <w:bottom w:val="nil"/>
              <w:right w:val="nil"/>
            </w:tcBorders>
            <w:shd w:val="clear" w:color="auto" w:fill="auto"/>
            <w:noWrap/>
            <w:vAlign w:val="center"/>
            <w:hideMark/>
          </w:tcPr>
          <w:p w14:paraId="4793A745"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68</w:t>
            </w:r>
          </w:p>
        </w:tc>
        <w:tc>
          <w:tcPr>
            <w:tcW w:w="1345" w:type="dxa"/>
            <w:tcBorders>
              <w:top w:val="nil"/>
              <w:left w:val="nil"/>
              <w:bottom w:val="nil"/>
              <w:right w:val="nil"/>
            </w:tcBorders>
            <w:shd w:val="clear" w:color="auto" w:fill="auto"/>
            <w:noWrap/>
            <w:vAlign w:val="center"/>
            <w:hideMark/>
          </w:tcPr>
          <w:p w14:paraId="0684D265"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6</w:t>
            </w:r>
          </w:p>
        </w:tc>
        <w:tc>
          <w:tcPr>
            <w:tcW w:w="1260" w:type="dxa"/>
            <w:tcBorders>
              <w:top w:val="nil"/>
              <w:left w:val="nil"/>
              <w:bottom w:val="nil"/>
              <w:right w:val="nil"/>
            </w:tcBorders>
            <w:shd w:val="clear" w:color="auto" w:fill="auto"/>
            <w:noWrap/>
            <w:vAlign w:val="center"/>
            <w:hideMark/>
          </w:tcPr>
          <w:p w14:paraId="30881561"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2</w:t>
            </w:r>
          </w:p>
        </w:tc>
      </w:tr>
      <w:tr w:rsidR="00D65471" w:rsidRPr="00D65471" w14:paraId="3529B161" w14:textId="77777777" w:rsidTr="00ED532E">
        <w:trPr>
          <w:gridAfter w:val="1"/>
          <w:wAfter w:w="1083" w:type="dxa"/>
          <w:trHeight w:val="260"/>
        </w:trPr>
        <w:tc>
          <w:tcPr>
            <w:tcW w:w="683" w:type="dxa"/>
            <w:gridSpan w:val="2"/>
            <w:tcBorders>
              <w:top w:val="nil"/>
              <w:left w:val="nil"/>
              <w:bottom w:val="nil"/>
              <w:right w:val="nil"/>
            </w:tcBorders>
            <w:shd w:val="clear" w:color="auto" w:fill="auto"/>
            <w:noWrap/>
            <w:vAlign w:val="bottom"/>
            <w:hideMark/>
          </w:tcPr>
          <w:p w14:paraId="3FEEFD61"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5</w:t>
            </w:r>
          </w:p>
        </w:tc>
        <w:tc>
          <w:tcPr>
            <w:tcW w:w="4912" w:type="dxa"/>
            <w:tcBorders>
              <w:top w:val="nil"/>
              <w:left w:val="nil"/>
              <w:bottom w:val="nil"/>
              <w:right w:val="nil"/>
            </w:tcBorders>
            <w:shd w:val="clear" w:color="auto" w:fill="auto"/>
            <w:noWrap/>
            <w:vAlign w:val="center"/>
            <w:hideMark/>
          </w:tcPr>
          <w:p w14:paraId="4E7B5751" w14:textId="77777777" w:rsidR="00D65471" w:rsidRPr="00D65471" w:rsidRDefault="00D65471" w:rsidP="00D65471">
            <w:pPr>
              <w:rPr>
                <w:rFonts w:ascii="Arial" w:hAnsi="Arial" w:cs="Arial"/>
                <w:color w:val="000000"/>
                <w:sz w:val="22"/>
                <w:szCs w:val="22"/>
              </w:rPr>
            </w:pPr>
            <w:r w:rsidRPr="00D65471">
              <w:rPr>
                <w:rFonts w:ascii="Arial" w:hAnsi="Arial" w:cs="Arial"/>
                <w:color w:val="000000"/>
                <w:sz w:val="22"/>
                <w:szCs w:val="22"/>
              </w:rPr>
              <w:t>Radiologic Technologists</w:t>
            </w:r>
          </w:p>
        </w:tc>
        <w:tc>
          <w:tcPr>
            <w:tcW w:w="1006" w:type="dxa"/>
            <w:tcBorders>
              <w:top w:val="nil"/>
              <w:left w:val="nil"/>
              <w:bottom w:val="nil"/>
              <w:right w:val="nil"/>
            </w:tcBorders>
            <w:shd w:val="clear" w:color="auto" w:fill="auto"/>
            <w:noWrap/>
            <w:vAlign w:val="center"/>
            <w:hideMark/>
          </w:tcPr>
          <w:p w14:paraId="6CD19989"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$43.29</w:t>
            </w:r>
          </w:p>
        </w:tc>
        <w:tc>
          <w:tcPr>
            <w:tcW w:w="889" w:type="dxa"/>
            <w:tcBorders>
              <w:top w:val="nil"/>
              <w:left w:val="nil"/>
              <w:bottom w:val="nil"/>
              <w:right w:val="nil"/>
            </w:tcBorders>
            <w:shd w:val="clear" w:color="auto" w:fill="auto"/>
            <w:noWrap/>
            <w:vAlign w:val="center"/>
            <w:hideMark/>
          </w:tcPr>
          <w:p w14:paraId="3FFC182D"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1,087</w:t>
            </w:r>
          </w:p>
        </w:tc>
        <w:tc>
          <w:tcPr>
            <w:tcW w:w="1345" w:type="dxa"/>
            <w:tcBorders>
              <w:top w:val="nil"/>
              <w:left w:val="nil"/>
              <w:bottom w:val="nil"/>
              <w:right w:val="nil"/>
            </w:tcBorders>
            <w:shd w:val="clear" w:color="auto" w:fill="auto"/>
            <w:noWrap/>
            <w:vAlign w:val="center"/>
            <w:hideMark/>
          </w:tcPr>
          <w:p w14:paraId="4538567B"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84</w:t>
            </w:r>
          </w:p>
        </w:tc>
        <w:tc>
          <w:tcPr>
            <w:tcW w:w="1260" w:type="dxa"/>
            <w:tcBorders>
              <w:top w:val="nil"/>
              <w:left w:val="nil"/>
              <w:bottom w:val="nil"/>
              <w:right w:val="nil"/>
            </w:tcBorders>
            <w:shd w:val="clear" w:color="auto" w:fill="auto"/>
            <w:noWrap/>
            <w:vAlign w:val="center"/>
            <w:hideMark/>
          </w:tcPr>
          <w:p w14:paraId="1D5A8840"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33</w:t>
            </w:r>
          </w:p>
        </w:tc>
      </w:tr>
      <w:tr w:rsidR="00D65471" w:rsidRPr="00D65471" w14:paraId="7469140B" w14:textId="77777777" w:rsidTr="00ED532E">
        <w:trPr>
          <w:gridAfter w:val="1"/>
          <w:wAfter w:w="1083" w:type="dxa"/>
          <w:trHeight w:val="260"/>
        </w:trPr>
        <w:tc>
          <w:tcPr>
            <w:tcW w:w="683" w:type="dxa"/>
            <w:gridSpan w:val="2"/>
            <w:tcBorders>
              <w:top w:val="nil"/>
              <w:left w:val="nil"/>
              <w:bottom w:val="nil"/>
              <w:right w:val="nil"/>
            </w:tcBorders>
            <w:shd w:val="clear" w:color="auto" w:fill="auto"/>
            <w:noWrap/>
            <w:vAlign w:val="bottom"/>
            <w:hideMark/>
          </w:tcPr>
          <w:p w14:paraId="1B869D93"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6</w:t>
            </w:r>
          </w:p>
        </w:tc>
        <w:tc>
          <w:tcPr>
            <w:tcW w:w="4912" w:type="dxa"/>
            <w:tcBorders>
              <w:top w:val="nil"/>
              <w:left w:val="nil"/>
              <w:bottom w:val="nil"/>
              <w:right w:val="nil"/>
            </w:tcBorders>
            <w:shd w:val="clear" w:color="auto" w:fill="auto"/>
            <w:noWrap/>
            <w:vAlign w:val="center"/>
            <w:hideMark/>
          </w:tcPr>
          <w:p w14:paraId="1657C0E2" w14:textId="77777777" w:rsidR="00D65471" w:rsidRPr="00D65471" w:rsidRDefault="00D65471" w:rsidP="00D65471">
            <w:pPr>
              <w:rPr>
                <w:rFonts w:ascii="Arial" w:hAnsi="Arial" w:cs="Arial"/>
                <w:color w:val="000000"/>
                <w:sz w:val="22"/>
                <w:szCs w:val="22"/>
              </w:rPr>
            </w:pPr>
            <w:r w:rsidRPr="00D65471">
              <w:rPr>
                <w:rFonts w:ascii="Arial" w:hAnsi="Arial" w:cs="Arial"/>
                <w:color w:val="000000"/>
                <w:sz w:val="22"/>
                <w:szCs w:val="22"/>
              </w:rPr>
              <w:t>Diagnostic Medical Sonographers</w:t>
            </w:r>
          </w:p>
        </w:tc>
        <w:tc>
          <w:tcPr>
            <w:tcW w:w="1006" w:type="dxa"/>
            <w:tcBorders>
              <w:top w:val="nil"/>
              <w:left w:val="nil"/>
              <w:bottom w:val="nil"/>
              <w:right w:val="nil"/>
            </w:tcBorders>
            <w:shd w:val="clear" w:color="auto" w:fill="auto"/>
            <w:noWrap/>
            <w:vAlign w:val="center"/>
            <w:hideMark/>
          </w:tcPr>
          <w:p w14:paraId="3F8F6595"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$55.84</w:t>
            </w:r>
          </w:p>
        </w:tc>
        <w:tc>
          <w:tcPr>
            <w:tcW w:w="889" w:type="dxa"/>
            <w:tcBorders>
              <w:top w:val="nil"/>
              <w:left w:val="nil"/>
              <w:bottom w:val="nil"/>
              <w:right w:val="nil"/>
            </w:tcBorders>
            <w:shd w:val="clear" w:color="auto" w:fill="auto"/>
            <w:noWrap/>
            <w:vAlign w:val="center"/>
            <w:hideMark/>
          </w:tcPr>
          <w:p w14:paraId="7B38E9E7"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311</w:t>
            </w:r>
          </w:p>
        </w:tc>
        <w:tc>
          <w:tcPr>
            <w:tcW w:w="1345" w:type="dxa"/>
            <w:tcBorders>
              <w:top w:val="nil"/>
              <w:left w:val="nil"/>
              <w:bottom w:val="nil"/>
              <w:right w:val="nil"/>
            </w:tcBorders>
            <w:shd w:val="clear" w:color="auto" w:fill="auto"/>
            <w:noWrap/>
            <w:vAlign w:val="center"/>
            <w:hideMark/>
          </w:tcPr>
          <w:p w14:paraId="51724EE2"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41</w:t>
            </w:r>
          </w:p>
        </w:tc>
        <w:tc>
          <w:tcPr>
            <w:tcW w:w="1260" w:type="dxa"/>
            <w:tcBorders>
              <w:top w:val="nil"/>
              <w:left w:val="nil"/>
              <w:bottom w:val="nil"/>
              <w:right w:val="nil"/>
            </w:tcBorders>
            <w:shd w:val="clear" w:color="auto" w:fill="auto"/>
            <w:noWrap/>
            <w:vAlign w:val="center"/>
            <w:hideMark/>
          </w:tcPr>
          <w:p w14:paraId="294919A2"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14</w:t>
            </w:r>
          </w:p>
        </w:tc>
      </w:tr>
      <w:tr w:rsidR="00D65471" w:rsidRPr="00D65471" w14:paraId="382EE399" w14:textId="77777777" w:rsidTr="00ED532E">
        <w:trPr>
          <w:gridAfter w:val="1"/>
          <w:wAfter w:w="1083" w:type="dxa"/>
          <w:trHeight w:val="260"/>
        </w:trPr>
        <w:tc>
          <w:tcPr>
            <w:tcW w:w="683" w:type="dxa"/>
            <w:gridSpan w:val="2"/>
            <w:tcBorders>
              <w:top w:val="nil"/>
              <w:left w:val="nil"/>
              <w:bottom w:val="nil"/>
              <w:right w:val="nil"/>
            </w:tcBorders>
            <w:shd w:val="clear" w:color="auto" w:fill="auto"/>
            <w:noWrap/>
            <w:vAlign w:val="bottom"/>
            <w:hideMark/>
          </w:tcPr>
          <w:p w14:paraId="7E32F309"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7</w:t>
            </w:r>
          </w:p>
        </w:tc>
        <w:tc>
          <w:tcPr>
            <w:tcW w:w="4912" w:type="dxa"/>
            <w:tcBorders>
              <w:top w:val="nil"/>
              <w:left w:val="nil"/>
              <w:bottom w:val="nil"/>
              <w:right w:val="nil"/>
            </w:tcBorders>
            <w:shd w:val="clear" w:color="auto" w:fill="auto"/>
            <w:noWrap/>
            <w:vAlign w:val="center"/>
            <w:hideMark/>
          </w:tcPr>
          <w:p w14:paraId="03A2A905" w14:textId="77777777" w:rsidR="00D65471" w:rsidRPr="00D65471" w:rsidRDefault="00D65471" w:rsidP="00D65471">
            <w:pPr>
              <w:rPr>
                <w:rFonts w:ascii="Arial" w:hAnsi="Arial" w:cs="Arial"/>
                <w:color w:val="000000"/>
                <w:sz w:val="22"/>
                <w:szCs w:val="22"/>
              </w:rPr>
            </w:pPr>
            <w:r w:rsidRPr="00D65471">
              <w:rPr>
                <w:rFonts w:ascii="Arial" w:hAnsi="Arial" w:cs="Arial"/>
                <w:color w:val="000000"/>
                <w:sz w:val="22"/>
                <w:szCs w:val="22"/>
              </w:rPr>
              <w:t>Dental Hygienists</w:t>
            </w:r>
          </w:p>
        </w:tc>
        <w:tc>
          <w:tcPr>
            <w:tcW w:w="1006" w:type="dxa"/>
            <w:tcBorders>
              <w:top w:val="nil"/>
              <w:left w:val="nil"/>
              <w:bottom w:val="nil"/>
              <w:right w:val="nil"/>
            </w:tcBorders>
            <w:shd w:val="clear" w:color="auto" w:fill="auto"/>
            <w:noWrap/>
            <w:vAlign w:val="center"/>
            <w:hideMark/>
          </w:tcPr>
          <w:p w14:paraId="123AC4F7"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$51.03</w:t>
            </w:r>
          </w:p>
        </w:tc>
        <w:tc>
          <w:tcPr>
            <w:tcW w:w="889" w:type="dxa"/>
            <w:tcBorders>
              <w:top w:val="nil"/>
              <w:left w:val="nil"/>
              <w:bottom w:val="nil"/>
              <w:right w:val="nil"/>
            </w:tcBorders>
            <w:shd w:val="clear" w:color="auto" w:fill="auto"/>
            <w:noWrap/>
            <w:vAlign w:val="center"/>
            <w:hideMark/>
          </w:tcPr>
          <w:p w14:paraId="73A2E848"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2,103</w:t>
            </w:r>
          </w:p>
        </w:tc>
        <w:tc>
          <w:tcPr>
            <w:tcW w:w="1345" w:type="dxa"/>
            <w:tcBorders>
              <w:top w:val="nil"/>
              <w:left w:val="nil"/>
              <w:bottom w:val="nil"/>
              <w:right w:val="nil"/>
            </w:tcBorders>
            <w:shd w:val="clear" w:color="auto" w:fill="auto"/>
            <w:noWrap/>
            <w:vAlign w:val="center"/>
            <w:hideMark/>
          </w:tcPr>
          <w:p w14:paraId="4BB606F8"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128</w:t>
            </w:r>
          </w:p>
        </w:tc>
        <w:tc>
          <w:tcPr>
            <w:tcW w:w="1260" w:type="dxa"/>
            <w:tcBorders>
              <w:top w:val="nil"/>
              <w:left w:val="nil"/>
              <w:bottom w:val="nil"/>
              <w:right w:val="nil"/>
            </w:tcBorders>
            <w:shd w:val="clear" w:color="auto" w:fill="auto"/>
            <w:noWrap/>
            <w:vAlign w:val="center"/>
            <w:hideMark/>
          </w:tcPr>
          <w:p w14:paraId="213638D4"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74</w:t>
            </w:r>
          </w:p>
        </w:tc>
      </w:tr>
      <w:tr w:rsidR="00D65471" w:rsidRPr="00D65471" w14:paraId="19BB6923" w14:textId="77777777" w:rsidTr="00ED532E">
        <w:trPr>
          <w:gridAfter w:val="1"/>
          <w:wAfter w:w="1083" w:type="dxa"/>
          <w:trHeight w:val="260"/>
        </w:trPr>
        <w:tc>
          <w:tcPr>
            <w:tcW w:w="683" w:type="dxa"/>
            <w:gridSpan w:val="2"/>
            <w:tcBorders>
              <w:top w:val="nil"/>
              <w:left w:val="nil"/>
              <w:bottom w:val="nil"/>
              <w:right w:val="nil"/>
            </w:tcBorders>
            <w:shd w:val="clear" w:color="auto" w:fill="auto"/>
            <w:noWrap/>
            <w:vAlign w:val="bottom"/>
            <w:hideMark/>
          </w:tcPr>
          <w:p w14:paraId="79DE4277"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8</w:t>
            </w:r>
          </w:p>
        </w:tc>
        <w:tc>
          <w:tcPr>
            <w:tcW w:w="4912" w:type="dxa"/>
            <w:tcBorders>
              <w:top w:val="nil"/>
              <w:left w:val="nil"/>
              <w:bottom w:val="nil"/>
              <w:right w:val="nil"/>
            </w:tcBorders>
            <w:shd w:val="clear" w:color="auto" w:fill="auto"/>
            <w:noWrap/>
            <w:vAlign w:val="center"/>
            <w:hideMark/>
          </w:tcPr>
          <w:p w14:paraId="5EA8BFEC" w14:textId="77777777" w:rsidR="00D65471" w:rsidRPr="00D65471" w:rsidRDefault="00D65471" w:rsidP="00D65471">
            <w:pPr>
              <w:rPr>
                <w:rFonts w:ascii="Arial" w:hAnsi="Arial" w:cs="Arial"/>
                <w:color w:val="000000"/>
                <w:sz w:val="22"/>
                <w:szCs w:val="22"/>
              </w:rPr>
            </w:pPr>
            <w:r w:rsidRPr="00D65471">
              <w:rPr>
                <w:rFonts w:ascii="Arial" w:hAnsi="Arial" w:cs="Arial"/>
                <w:color w:val="000000"/>
                <w:sz w:val="22"/>
                <w:szCs w:val="22"/>
              </w:rPr>
              <w:t>Physical Therapist Aides</w:t>
            </w:r>
          </w:p>
        </w:tc>
        <w:tc>
          <w:tcPr>
            <w:tcW w:w="1006" w:type="dxa"/>
            <w:tcBorders>
              <w:top w:val="nil"/>
              <w:left w:val="nil"/>
              <w:bottom w:val="nil"/>
              <w:right w:val="nil"/>
            </w:tcBorders>
            <w:shd w:val="clear" w:color="auto" w:fill="auto"/>
            <w:noWrap/>
            <w:vAlign w:val="center"/>
            <w:hideMark/>
          </w:tcPr>
          <w:p w14:paraId="0AD7A1C5"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$14.52</w:t>
            </w:r>
          </w:p>
        </w:tc>
        <w:tc>
          <w:tcPr>
            <w:tcW w:w="889" w:type="dxa"/>
            <w:tcBorders>
              <w:top w:val="nil"/>
              <w:left w:val="nil"/>
              <w:bottom w:val="nil"/>
              <w:right w:val="nil"/>
            </w:tcBorders>
            <w:shd w:val="clear" w:color="auto" w:fill="auto"/>
            <w:noWrap/>
            <w:vAlign w:val="center"/>
            <w:hideMark/>
          </w:tcPr>
          <w:p w14:paraId="0D65BEAA"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316</w:t>
            </w:r>
          </w:p>
        </w:tc>
        <w:tc>
          <w:tcPr>
            <w:tcW w:w="1345" w:type="dxa"/>
            <w:tcBorders>
              <w:top w:val="nil"/>
              <w:left w:val="nil"/>
              <w:bottom w:val="nil"/>
              <w:right w:val="nil"/>
            </w:tcBorders>
            <w:shd w:val="clear" w:color="auto" w:fill="auto"/>
            <w:noWrap/>
            <w:vAlign w:val="center"/>
            <w:hideMark/>
          </w:tcPr>
          <w:p w14:paraId="135026CC"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30</w:t>
            </w:r>
          </w:p>
        </w:tc>
        <w:tc>
          <w:tcPr>
            <w:tcW w:w="1260" w:type="dxa"/>
            <w:tcBorders>
              <w:top w:val="nil"/>
              <w:left w:val="nil"/>
              <w:bottom w:val="nil"/>
              <w:right w:val="nil"/>
            </w:tcBorders>
            <w:shd w:val="clear" w:color="auto" w:fill="auto"/>
            <w:noWrap/>
            <w:vAlign w:val="center"/>
            <w:hideMark/>
          </w:tcPr>
          <w:p w14:paraId="04ED2BF1"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13</w:t>
            </w:r>
          </w:p>
        </w:tc>
      </w:tr>
      <w:tr w:rsidR="00D65471" w:rsidRPr="00D65471" w14:paraId="35315E7D" w14:textId="77777777" w:rsidTr="00ED532E">
        <w:trPr>
          <w:gridAfter w:val="1"/>
          <w:wAfter w:w="1083" w:type="dxa"/>
          <w:trHeight w:val="260"/>
        </w:trPr>
        <w:tc>
          <w:tcPr>
            <w:tcW w:w="683" w:type="dxa"/>
            <w:gridSpan w:val="2"/>
            <w:tcBorders>
              <w:top w:val="nil"/>
              <w:left w:val="nil"/>
              <w:bottom w:val="nil"/>
              <w:right w:val="nil"/>
            </w:tcBorders>
            <w:shd w:val="clear" w:color="auto" w:fill="auto"/>
            <w:noWrap/>
            <w:vAlign w:val="bottom"/>
            <w:hideMark/>
          </w:tcPr>
          <w:p w14:paraId="45BD1A1D"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9</w:t>
            </w:r>
          </w:p>
        </w:tc>
        <w:tc>
          <w:tcPr>
            <w:tcW w:w="4912" w:type="dxa"/>
            <w:tcBorders>
              <w:top w:val="nil"/>
              <w:left w:val="nil"/>
              <w:bottom w:val="nil"/>
              <w:right w:val="nil"/>
            </w:tcBorders>
            <w:shd w:val="clear" w:color="auto" w:fill="auto"/>
            <w:noWrap/>
            <w:vAlign w:val="center"/>
            <w:hideMark/>
          </w:tcPr>
          <w:p w14:paraId="029F9F6F" w14:textId="77777777" w:rsidR="00D65471" w:rsidRPr="00D65471" w:rsidRDefault="00D65471" w:rsidP="00D65471">
            <w:pPr>
              <w:rPr>
                <w:rFonts w:ascii="Arial" w:hAnsi="Arial" w:cs="Arial"/>
                <w:color w:val="000000"/>
                <w:sz w:val="22"/>
                <w:szCs w:val="22"/>
              </w:rPr>
            </w:pPr>
            <w:r w:rsidRPr="00D65471">
              <w:rPr>
                <w:rFonts w:ascii="Arial" w:hAnsi="Arial" w:cs="Arial"/>
                <w:color w:val="000000"/>
                <w:sz w:val="22"/>
                <w:szCs w:val="22"/>
              </w:rPr>
              <w:t>Pharmacy Technicians</w:t>
            </w:r>
          </w:p>
        </w:tc>
        <w:tc>
          <w:tcPr>
            <w:tcW w:w="1006" w:type="dxa"/>
            <w:tcBorders>
              <w:top w:val="nil"/>
              <w:left w:val="nil"/>
              <w:bottom w:val="nil"/>
              <w:right w:val="nil"/>
            </w:tcBorders>
            <w:shd w:val="clear" w:color="auto" w:fill="auto"/>
            <w:noWrap/>
            <w:vAlign w:val="center"/>
            <w:hideMark/>
          </w:tcPr>
          <w:p w14:paraId="40B41115"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$21.35</w:t>
            </w:r>
          </w:p>
        </w:tc>
        <w:tc>
          <w:tcPr>
            <w:tcW w:w="889" w:type="dxa"/>
            <w:tcBorders>
              <w:top w:val="nil"/>
              <w:left w:val="nil"/>
              <w:bottom w:val="nil"/>
              <w:right w:val="nil"/>
            </w:tcBorders>
            <w:shd w:val="clear" w:color="auto" w:fill="auto"/>
            <w:noWrap/>
            <w:vAlign w:val="center"/>
            <w:hideMark/>
          </w:tcPr>
          <w:p w14:paraId="57002F77"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2,150</w:t>
            </w:r>
          </w:p>
        </w:tc>
        <w:tc>
          <w:tcPr>
            <w:tcW w:w="1345" w:type="dxa"/>
            <w:tcBorders>
              <w:top w:val="nil"/>
              <w:left w:val="nil"/>
              <w:bottom w:val="nil"/>
              <w:right w:val="nil"/>
            </w:tcBorders>
            <w:shd w:val="clear" w:color="auto" w:fill="auto"/>
            <w:noWrap/>
            <w:vAlign w:val="center"/>
            <w:hideMark/>
          </w:tcPr>
          <w:p w14:paraId="3D29DB19"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68</w:t>
            </w:r>
          </w:p>
        </w:tc>
        <w:tc>
          <w:tcPr>
            <w:tcW w:w="1260" w:type="dxa"/>
            <w:tcBorders>
              <w:top w:val="nil"/>
              <w:left w:val="nil"/>
              <w:bottom w:val="nil"/>
              <w:right w:val="nil"/>
            </w:tcBorders>
            <w:shd w:val="clear" w:color="auto" w:fill="auto"/>
            <w:noWrap/>
            <w:vAlign w:val="center"/>
            <w:hideMark/>
          </w:tcPr>
          <w:p w14:paraId="09C71305"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33</w:t>
            </w:r>
          </w:p>
        </w:tc>
      </w:tr>
      <w:tr w:rsidR="00D65471" w:rsidRPr="00D65471" w14:paraId="05C78E41" w14:textId="77777777" w:rsidTr="00ED532E">
        <w:trPr>
          <w:gridAfter w:val="1"/>
          <w:wAfter w:w="1083" w:type="dxa"/>
          <w:trHeight w:val="260"/>
        </w:trPr>
        <w:tc>
          <w:tcPr>
            <w:tcW w:w="683" w:type="dxa"/>
            <w:gridSpan w:val="2"/>
            <w:tcBorders>
              <w:top w:val="nil"/>
              <w:left w:val="nil"/>
              <w:bottom w:val="nil"/>
              <w:right w:val="nil"/>
            </w:tcBorders>
            <w:shd w:val="clear" w:color="auto" w:fill="auto"/>
            <w:noWrap/>
            <w:vAlign w:val="bottom"/>
            <w:hideMark/>
          </w:tcPr>
          <w:p w14:paraId="4202B9AD"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10</w:t>
            </w:r>
          </w:p>
        </w:tc>
        <w:tc>
          <w:tcPr>
            <w:tcW w:w="4912" w:type="dxa"/>
            <w:tcBorders>
              <w:top w:val="nil"/>
              <w:left w:val="nil"/>
              <w:bottom w:val="nil"/>
              <w:right w:val="nil"/>
            </w:tcBorders>
            <w:shd w:val="clear" w:color="auto" w:fill="auto"/>
            <w:noWrap/>
            <w:vAlign w:val="center"/>
            <w:hideMark/>
          </w:tcPr>
          <w:p w14:paraId="7D99FAA2" w14:textId="77777777" w:rsidR="00D65471" w:rsidRPr="00D65471" w:rsidRDefault="00D65471" w:rsidP="00D65471">
            <w:pPr>
              <w:rPr>
                <w:rFonts w:ascii="Arial" w:hAnsi="Arial" w:cs="Arial"/>
                <w:color w:val="000000"/>
                <w:sz w:val="22"/>
                <w:szCs w:val="22"/>
              </w:rPr>
            </w:pPr>
            <w:r w:rsidRPr="00D65471">
              <w:rPr>
                <w:rFonts w:ascii="Arial" w:hAnsi="Arial" w:cs="Arial"/>
                <w:color w:val="000000"/>
                <w:sz w:val="22"/>
                <w:szCs w:val="22"/>
              </w:rPr>
              <w:t>Postal Service Clerks</w:t>
            </w:r>
          </w:p>
        </w:tc>
        <w:tc>
          <w:tcPr>
            <w:tcW w:w="1006" w:type="dxa"/>
            <w:tcBorders>
              <w:top w:val="nil"/>
              <w:left w:val="nil"/>
              <w:bottom w:val="nil"/>
              <w:right w:val="nil"/>
            </w:tcBorders>
            <w:shd w:val="clear" w:color="auto" w:fill="auto"/>
            <w:noWrap/>
            <w:vAlign w:val="center"/>
            <w:hideMark/>
          </w:tcPr>
          <w:p w14:paraId="1731226C"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$26.19</w:t>
            </w:r>
          </w:p>
        </w:tc>
        <w:tc>
          <w:tcPr>
            <w:tcW w:w="889" w:type="dxa"/>
            <w:tcBorders>
              <w:top w:val="nil"/>
              <w:left w:val="nil"/>
              <w:bottom w:val="nil"/>
              <w:right w:val="nil"/>
            </w:tcBorders>
            <w:shd w:val="clear" w:color="auto" w:fill="auto"/>
            <w:noWrap/>
            <w:vAlign w:val="center"/>
            <w:hideMark/>
          </w:tcPr>
          <w:p w14:paraId="53024F97"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465</w:t>
            </w:r>
          </w:p>
        </w:tc>
        <w:tc>
          <w:tcPr>
            <w:tcW w:w="1345" w:type="dxa"/>
            <w:tcBorders>
              <w:top w:val="nil"/>
              <w:left w:val="nil"/>
              <w:bottom w:val="nil"/>
              <w:right w:val="nil"/>
            </w:tcBorders>
            <w:shd w:val="clear" w:color="auto" w:fill="auto"/>
            <w:noWrap/>
            <w:vAlign w:val="center"/>
            <w:hideMark/>
          </w:tcPr>
          <w:p w14:paraId="1AB44334"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DD0806"/>
                <w:sz w:val="22"/>
                <w:szCs w:val="22"/>
              </w:rPr>
              <w:t xml:space="preserve"> (40)</w:t>
            </w:r>
          </w:p>
        </w:tc>
        <w:tc>
          <w:tcPr>
            <w:tcW w:w="1260" w:type="dxa"/>
            <w:tcBorders>
              <w:top w:val="nil"/>
              <w:left w:val="nil"/>
              <w:bottom w:val="nil"/>
              <w:right w:val="nil"/>
            </w:tcBorders>
            <w:shd w:val="clear" w:color="auto" w:fill="auto"/>
            <w:noWrap/>
            <w:vAlign w:val="center"/>
            <w:hideMark/>
          </w:tcPr>
          <w:p w14:paraId="1082D239" w14:textId="77777777" w:rsidR="00D65471" w:rsidRPr="00D65471" w:rsidRDefault="00D65471" w:rsidP="00D65471">
            <w:pPr>
              <w:jc w:val="right"/>
              <w:rPr>
                <w:rFonts w:ascii="Arial" w:hAnsi="Arial" w:cs="Arial"/>
                <w:color w:val="000000"/>
                <w:sz w:val="22"/>
                <w:szCs w:val="22"/>
              </w:rPr>
            </w:pPr>
            <w:r w:rsidRPr="00D65471">
              <w:rPr>
                <w:rFonts w:ascii="Arial" w:hAnsi="Arial" w:cs="Arial"/>
                <w:color w:val="000000"/>
                <w:sz w:val="22"/>
                <w:szCs w:val="22"/>
              </w:rPr>
              <w:t>5</w:t>
            </w:r>
          </w:p>
        </w:tc>
      </w:tr>
      <w:tr w:rsidR="00D65471" w14:paraId="5F1ED218" w14:textId="77777777" w:rsidTr="00ED532E">
        <w:tblPrEx>
          <w:tblCellMar>
            <w:left w:w="0" w:type="dxa"/>
            <w:right w:w="0" w:type="dxa"/>
          </w:tblCellMar>
          <w:tblLook w:val="0000" w:firstRow="0" w:lastRow="0" w:firstColumn="0" w:lastColumn="0" w:noHBand="0" w:noVBand="0"/>
        </w:tblPrEx>
        <w:trPr>
          <w:gridBefore w:val="1"/>
          <w:wBefore w:w="18" w:type="dxa"/>
        </w:trPr>
        <w:tc>
          <w:tcPr>
            <w:tcW w:w="11160" w:type="dxa"/>
            <w:gridSpan w:val="7"/>
            <w:tcMar>
              <w:bottom w:w="57" w:type="dxa"/>
            </w:tcMar>
          </w:tcPr>
          <w:p w14:paraId="02A90F57" w14:textId="639996BD" w:rsidR="00D65471" w:rsidRPr="00D158F5" w:rsidRDefault="00D65471">
            <w:pPr>
              <w:widowControl w:val="0"/>
              <w:autoSpaceDE w:val="0"/>
              <w:autoSpaceDN w:val="0"/>
              <w:adjustRightInd w:val="0"/>
              <w:spacing w:before="20" w:after="20" w:line="240" w:lineRule="atLeast"/>
              <w:rPr>
                <w:rFonts w:ascii="Helvetica" w:hAnsi="Helvetica" w:cs="Helvetica"/>
                <w:bCs/>
                <w:color w:val="313131"/>
                <w:sz w:val="16"/>
                <w:szCs w:val="16"/>
              </w:rPr>
            </w:pPr>
          </w:p>
          <w:p w14:paraId="08F7EF43"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2AA2A0B4"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3BFBD82E"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47A13ECB"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0FF2C2AC"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6F22FA8D"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2BF2EAA9"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21211D8D"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0E7780FE"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199C50CA"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1CD417EC"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0FA6779A"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004711A3"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417C40A7"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56C9277A"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7DFC4F41"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53796BF2"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742EFC27"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498C4AD2"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261F2E6F"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1545317E"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1A886819" w14:textId="77777777" w:rsidR="00ED532E" w:rsidRDefault="00ED532E">
            <w:pPr>
              <w:widowControl w:val="0"/>
              <w:autoSpaceDE w:val="0"/>
              <w:autoSpaceDN w:val="0"/>
              <w:adjustRightInd w:val="0"/>
              <w:spacing w:before="20" w:after="20" w:line="240" w:lineRule="atLeast"/>
              <w:rPr>
                <w:rFonts w:ascii="Helvetica" w:hAnsi="Helvetica" w:cs="Helvetica"/>
                <w:b/>
                <w:bCs/>
                <w:color w:val="313131"/>
                <w:sz w:val="24"/>
                <w:szCs w:val="24"/>
              </w:rPr>
            </w:pPr>
          </w:p>
          <w:p w14:paraId="2ABE3C5F" w14:textId="7E0E38D5" w:rsidR="00E11304" w:rsidRDefault="00E11304">
            <w:pPr>
              <w:widowControl w:val="0"/>
              <w:autoSpaceDE w:val="0"/>
              <w:autoSpaceDN w:val="0"/>
              <w:adjustRightInd w:val="0"/>
              <w:spacing w:before="20" w:after="20" w:line="240" w:lineRule="atLeast"/>
              <w:rPr>
                <w:sz w:val="24"/>
                <w:szCs w:val="24"/>
              </w:rPr>
            </w:pPr>
            <w:r>
              <w:rPr>
                <w:rFonts w:ascii="Helvetica" w:hAnsi="Helvetica" w:cs="Helvetica"/>
                <w:b/>
                <w:bCs/>
                <w:color w:val="313131"/>
                <w:sz w:val="24"/>
                <w:szCs w:val="24"/>
              </w:rPr>
              <w:t>Data Sources and Calculations</w:t>
            </w:r>
            <w:r w:rsidR="00ED532E">
              <w:rPr>
                <w:rFonts w:ascii="Helvetica" w:hAnsi="Helvetica" w:cs="Helvetica"/>
                <w:b/>
                <w:bCs/>
                <w:color w:val="313131"/>
                <w:sz w:val="24"/>
                <w:szCs w:val="24"/>
              </w:rPr>
              <w:t>:</w:t>
            </w:r>
          </w:p>
        </w:tc>
      </w:tr>
    </w:tbl>
    <w:p w14:paraId="3C6EBB6F" w14:textId="02A7349A" w:rsidR="00E11304" w:rsidRDefault="00E11304">
      <w:pPr>
        <w:widowControl w:val="0"/>
        <w:autoSpaceDE w:val="0"/>
        <w:autoSpaceDN w:val="0"/>
        <w:adjustRightInd w:val="0"/>
        <w:rPr>
          <w:sz w:val="24"/>
          <w:szCs w:val="24"/>
        </w:rPr>
      </w:pPr>
      <w:r>
        <w:rPr>
          <w:sz w:val="24"/>
          <w:szCs w:val="24"/>
        </w:rPr>
        <w:t xml:space="preserve"> </w:t>
      </w:r>
    </w:p>
    <w:p w14:paraId="7F196D8F" w14:textId="77777777" w:rsidR="00E11304" w:rsidRDefault="00E11304" w:rsidP="00ED532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State Data Sources</w:t>
      </w:r>
    </w:p>
    <w:p w14:paraId="0D8CF7CB" w14:textId="77777777" w:rsidR="00E11304" w:rsidRDefault="00E11304" w:rsidP="00ED532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This report uses state data from the following agencies: California Labor Market Information Department</w:t>
      </w:r>
      <w:r>
        <w:rPr>
          <w:sz w:val="24"/>
          <w:szCs w:val="24"/>
        </w:rPr>
        <w:t xml:space="preserve"> </w:t>
      </w:r>
      <w:r>
        <w:rPr>
          <w:sz w:val="24"/>
          <w:szCs w:val="24"/>
        </w:rPr>
        <w:br/>
      </w:r>
    </w:p>
    <w:p w14:paraId="740AEF80" w14:textId="77777777" w:rsidR="00E11304" w:rsidRDefault="00E11304" w:rsidP="00ED532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Institution Data</w:t>
      </w:r>
    </w:p>
    <w:p w14:paraId="6292E9A6" w14:textId="77777777" w:rsidR="00E11304" w:rsidRDefault="00E11304" w:rsidP="00ED532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institution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391A71BA" w14:textId="77777777" w:rsidR="00E11304" w:rsidRDefault="00E11304" w:rsidP="00ED532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Completers Data</w:t>
      </w:r>
    </w:p>
    <w:p w14:paraId="4689C00A" w14:textId="77777777" w:rsidR="00E11304" w:rsidRDefault="00E11304" w:rsidP="00ED532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 xml:space="preserve">The </w:t>
      </w:r>
      <w:proofErr w:type="gramStart"/>
      <w:r>
        <w:rPr>
          <w:rFonts w:ascii="Helvetica" w:hAnsi="Helvetica" w:cs="Helvetica"/>
          <w:color w:val="313131"/>
        </w:rPr>
        <w:t>completers</w:t>
      </w:r>
      <w:proofErr w:type="gramEnd"/>
      <w:r>
        <w:rPr>
          <w:rFonts w:ascii="Helvetica" w:hAnsi="Helvetica" w:cs="Helvetica"/>
          <w:color w:val="313131"/>
        </w:rPr>
        <w:t xml:space="preserve"> data in this report is taken directly from the national IPEDS database published by the U.S. Department of Education's National Center for Education Statistics.</w:t>
      </w:r>
      <w:r>
        <w:rPr>
          <w:sz w:val="24"/>
          <w:szCs w:val="24"/>
        </w:rPr>
        <w:t xml:space="preserve"> </w:t>
      </w:r>
      <w:r>
        <w:rPr>
          <w:sz w:val="24"/>
          <w:szCs w:val="24"/>
        </w:rPr>
        <w:br/>
      </w:r>
    </w:p>
    <w:p w14:paraId="2D9926CF" w14:textId="77777777" w:rsidR="00E11304" w:rsidRDefault="00E11304" w:rsidP="00ED532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Occupation Data</w:t>
      </w:r>
    </w:p>
    <w:p w14:paraId="6772B19B" w14:textId="77777777" w:rsidR="00E11304" w:rsidRDefault="00E11304" w:rsidP="00ED532E">
      <w:pPr>
        <w:widowControl w:val="0"/>
        <w:autoSpaceDE w:val="0"/>
        <w:autoSpaceDN w:val="0"/>
        <w:adjustRightInd w:val="0"/>
        <w:spacing w:before="20" w:after="20" w:line="240" w:lineRule="atLeast"/>
        <w:ind w:left="57" w:right="57"/>
        <w:jc w:val="both"/>
        <w:rPr>
          <w:rFonts w:ascii="Helvetica" w:hAnsi="Helvetica" w:cs="Helvetica"/>
          <w:color w:val="313131"/>
        </w:rPr>
      </w:pPr>
      <w:r>
        <w:rPr>
          <w:rFonts w:ascii="Helvetica" w:hAnsi="Helvetica" w:cs="Helvetica"/>
          <w:color w:val="313131"/>
        </w:rPr>
        <w:t>EMSI occupation employment data are based on final EMSI industry data and final EMSI staffing patterns. Wage estimates are based on Occupational Employment Statistics (QCEW and Non-QCEW Employees classes of worker) and the American Community Survey (Self-Employed and Extended Proprietors). Occupational wage estimates also affected by county-level EMSI earnings by industry.</w:t>
      </w:r>
    </w:p>
    <w:p w14:paraId="3614826B" w14:textId="77777777" w:rsidR="00DB7075" w:rsidRDefault="00DB7075" w:rsidP="00ED532E">
      <w:pPr>
        <w:widowControl w:val="0"/>
        <w:autoSpaceDE w:val="0"/>
        <w:autoSpaceDN w:val="0"/>
        <w:adjustRightInd w:val="0"/>
        <w:spacing w:before="20" w:after="20" w:line="240" w:lineRule="atLeast"/>
        <w:ind w:left="57" w:right="57"/>
        <w:jc w:val="both"/>
        <w:rPr>
          <w:rFonts w:ascii="Helvetica" w:hAnsi="Helvetica" w:cs="Helvetica"/>
          <w:color w:val="313131"/>
        </w:rPr>
      </w:pPr>
    </w:p>
    <w:p w14:paraId="4BDC070E" w14:textId="77777777" w:rsidR="00DB7075" w:rsidRDefault="00DB7075" w:rsidP="00ED532E">
      <w:pPr>
        <w:widowControl w:val="0"/>
        <w:autoSpaceDE w:val="0"/>
        <w:autoSpaceDN w:val="0"/>
        <w:adjustRightInd w:val="0"/>
        <w:spacing w:before="20" w:after="20" w:line="240" w:lineRule="atLeast"/>
        <w:ind w:right="57"/>
        <w:jc w:val="both"/>
        <w:rPr>
          <w:sz w:val="24"/>
          <w:szCs w:val="24"/>
        </w:rPr>
      </w:pPr>
      <w:r>
        <w:rPr>
          <w:rFonts w:ascii="Helvetica" w:hAnsi="Helvetica" w:cs="Helvetica"/>
          <w:b/>
          <w:bCs/>
          <w:color w:val="313131"/>
          <w:sz w:val="24"/>
          <w:szCs w:val="24"/>
        </w:rPr>
        <w:t>Staffing Patterns Data</w:t>
      </w:r>
    </w:p>
    <w:p w14:paraId="5307892A" w14:textId="77777777" w:rsidR="00DB7075" w:rsidRDefault="00DB7075" w:rsidP="00ED532E">
      <w:pPr>
        <w:widowControl w:val="0"/>
        <w:autoSpaceDE w:val="0"/>
        <w:autoSpaceDN w:val="0"/>
        <w:adjustRightInd w:val="0"/>
        <w:spacing w:before="20" w:after="20" w:line="240" w:lineRule="atLeast"/>
        <w:ind w:left="57" w:right="57"/>
        <w:jc w:val="both"/>
        <w:rPr>
          <w:sz w:val="24"/>
          <w:szCs w:val="24"/>
        </w:rPr>
      </w:pPr>
      <w:r>
        <w:rPr>
          <w:rFonts w:ascii="Helvetica" w:hAnsi="Helvetica" w:cs="Helvetica"/>
          <w:color w:val="313131"/>
        </w:rPr>
        <w:t>The staffing pattern data in this report are compiled from several sources using a specialized process. For QCEW and Non-QCEW Employees classes of worker, sources include Occupational Employment Statistics, the National Industry-Occupation Employment Matrix, and the American Community Survey. For the Self-Employed and Extended Proprietors classes of worker, the primary source is the American Community Survey, with a small amount of information from Occupational Employment Statistics.</w:t>
      </w:r>
      <w:r>
        <w:rPr>
          <w:sz w:val="24"/>
          <w:szCs w:val="24"/>
        </w:rPr>
        <w:t xml:space="preserve"> </w:t>
      </w:r>
      <w:r>
        <w:rPr>
          <w:sz w:val="24"/>
          <w:szCs w:val="24"/>
        </w:rPr>
        <w:br/>
      </w:r>
    </w:p>
    <w:p w14:paraId="6325EB5E" w14:textId="77777777" w:rsidR="00DB7075" w:rsidRDefault="00DB7075" w:rsidP="00ED532E">
      <w:pPr>
        <w:widowControl w:val="0"/>
        <w:autoSpaceDE w:val="0"/>
        <w:autoSpaceDN w:val="0"/>
        <w:adjustRightInd w:val="0"/>
        <w:spacing w:before="20" w:after="20" w:line="240" w:lineRule="atLeast"/>
        <w:ind w:left="57" w:right="57"/>
        <w:jc w:val="both"/>
        <w:rPr>
          <w:sz w:val="24"/>
          <w:szCs w:val="24"/>
        </w:rPr>
      </w:pPr>
      <w:r>
        <w:rPr>
          <w:rFonts w:ascii="Helvetica" w:hAnsi="Helvetica" w:cs="Helvetica"/>
          <w:b/>
          <w:bCs/>
          <w:color w:val="313131"/>
          <w:sz w:val="24"/>
          <w:szCs w:val="24"/>
        </w:rPr>
        <w:t>Industry Data</w:t>
      </w:r>
    </w:p>
    <w:p w14:paraId="40C3708E" w14:textId="77777777" w:rsidR="00DB7075" w:rsidRDefault="00DB7075" w:rsidP="00ED532E">
      <w:pPr>
        <w:widowControl w:val="0"/>
        <w:autoSpaceDE w:val="0"/>
        <w:autoSpaceDN w:val="0"/>
        <w:adjustRightInd w:val="0"/>
        <w:spacing w:before="20" w:after="20" w:line="240" w:lineRule="atLeast"/>
        <w:ind w:left="57" w:right="57"/>
        <w:jc w:val="both"/>
      </w:pPr>
      <w:r>
        <w:rPr>
          <w:rFonts w:ascii="Helvetica" w:hAnsi="Helvetica" w:cs="Helvetica"/>
          <w:color w:val="313131"/>
        </w:rPr>
        <w:t xml:space="preserve">EMSI industry data have various sources depending on the class of worker. (1) For QCEW Employees, EMSI primarily uses the QCEW (Quarterly Census of Employment and Wages), with supplemental estimates from County Business Patterns and Current Employment Statistics. (2) Non-QCEW </w:t>
      </w:r>
      <w:proofErr w:type="gramStart"/>
      <w:r>
        <w:rPr>
          <w:rFonts w:ascii="Helvetica" w:hAnsi="Helvetica" w:cs="Helvetica"/>
          <w:color w:val="313131"/>
        </w:rPr>
        <w:t>employees</w:t>
      </w:r>
      <w:proofErr w:type="gramEnd"/>
      <w:r>
        <w:rPr>
          <w:rFonts w:ascii="Helvetica" w:hAnsi="Helvetica" w:cs="Helvetica"/>
          <w:color w:val="313131"/>
        </w:rPr>
        <w:t xml:space="preserve"> data are based on a number of sources including QCEW, Current Employment Statistics, County Business Patterns, BEA State and Local Personal Income reports, the National Industry-Occupation Employment Matrix (NIOEM), the American Community Survey, and Railroad Retirement Board statistics. (3) Self-Employed and Extended Proprietor classes of worker data are primarily based on the American Community Survey, </w:t>
      </w:r>
      <w:proofErr w:type="spellStart"/>
      <w:r>
        <w:rPr>
          <w:rFonts w:ascii="Helvetica" w:hAnsi="Helvetica" w:cs="Helvetica"/>
          <w:color w:val="313131"/>
        </w:rPr>
        <w:t>Nonemployer</w:t>
      </w:r>
      <w:proofErr w:type="spellEnd"/>
      <w:r>
        <w:rPr>
          <w:rFonts w:ascii="Helvetica" w:hAnsi="Helvetica" w:cs="Helvetica"/>
          <w:color w:val="313131"/>
        </w:rPr>
        <w:t xml:space="preserve"> Statistics, and BEA State and Local Personal Income Reports. Projections for QCEW and Non-QCEW Employees are informed by NIOEM and long-term industry projections published by individual states.</w:t>
      </w:r>
    </w:p>
    <w:p w14:paraId="24C1D7A5" w14:textId="77777777" w:rsidR="00DB7075" w:rsidRDefault="00DB7075" w:rsidP="00ED532E">
      <w:pPr>
        <w:widowControl w:val="0"/>
        <w:autoSpaceDE w:val="0"/>
        <w:autoSpaceDN w:val="0"/>
        <w:adjustRightInd w:val="0"/>
        <w:spacing w:before="20" w:after="20" w:line="240" w:lineRule="atLeast"/>
        <w:ind w:left="57" w:right="57"/>
        <w:jc w:val="both"/>
      </w:pPr>
    </w:p>
    <w:sectPr w:rsidR="00DB7075">
      <w:footerReference w:type="default" r:id="rId25"/>
      <w:pgSz w:w="12242" w:h="15842"/>
      <w:pgMar w:top="1080" w:right="1080" w:bottom="72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519F6" w14:textId="77777777" w:rsidR="00D65471" w:rsidRDefault="00D65471">
      <w:r>
        <w:separator/>
      </w:r>
    </w:p>
  </w:endnote>
  <w:endnote w:type="continuationSeparator" w:id="0">
    <w:p w14:paraId="18084AA4" w14:textId="77777777" w:rsidR="00D65471" w:rsidRDefault="00D6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D65471" w14:paraId="139E5538"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4FCBC1A" w14:textId="77777777" w:rsidR="00D65471" w:rsidRDefault="00D654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EC8FE3F" w14:textId="77777777" w:rsidR="00D65471" w:rsidRDefault="00D654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FCE97B1" w14:textId="77777777" w:rsidR="00D65471" w:rsidRDefault="00D654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D65471" w14:paraId="7BC218C5"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A4E8217" w14:textId="77777777" w:rsidR="00D65471" w:rsidRDefault="00D654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40E189DE" w14:textId="77777777" w:rsidR="00D65471" w:rsidRDefault="00D654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772D780" w14:textId="77777777" w:rsidR="00D65471" w:rsidRDefault="00D654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D65471" w14:paraId="412606F1"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297A34AD" w14:textId="77777777" w:rsidR="00D65471" w:rsidRDefault="00D654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0439794" w14:textId="77777777" w:rsidR="00D65471" w:rsidRDefault="00D654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4C1AF496" w14:textId="77777777" w:rsidR="00D65471" w:rsidRDefault="00D654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D65471" w14:paraId="148F1E67"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508F14A" w14:textId="77777777" w:rsidR="00D65471" w:rsidRDefault="00D654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731D94CC" w14:textId="77777777" w:rsidR="00D65471" w:rsidRDefault="00D654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50E24C1F" w14:textId="77777777" w:rsidR="00D65471" w:rsidRDefault="00D654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D65471" w14:paraId="74FEA3F5"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4FB3397A" w14:textId="77777777" w:rsidR="00D65471" w:rsidRDefault="00D654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9B0DC08" w14:textId="77777777" w:rsidR="00D65471" w:rsidRDefault="00D654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0F5E92A" w14:textId="77777777" w:rsidR="00D65471" w:rsidRDefault="00D654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D65471" w14:paraId="0B86F234"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50BC30C5" w14:textId="77777777" w:rsidR="00D65471" w:rsidRDefault="00D654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EA7CAD5" w14:textId="77777777" w:rsidR="00D65471" w:rsidRDefault="00D654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661D4257" w14:textId="77777777" w:rsidR="00D65471" w:rsidRDefault="00D654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D65471" w14:paraId="5FF914A0"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38742919" w14:textId="77777777" w:rsidR="00D65471" w:rsidRDefault="00D654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5B5966FE" w14:textId="77777777" w:rsidR="00D65471" w:rsidRDefault="00D654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0FD0FFFC" w14:textId="77777777" w:rsidR="00D65471" w:rsidRDefault="00D654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D65471" w14:paraId="6DAD0D2F"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1D4CA176" w14:textId="77777777" w:rsidR="00D65471" w:rsidRDefault="00D654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1FDADF32" w14:textId="77777777" w:rsidR="00D65471" w:rsidRDefault="00D654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AB144E7" w14:textId="77777777" w:rsidR="00D65471" w:rsidRDefault="00D654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 w:type="dxa"/>
      <w:tblLayout w:type="fixed"/>
      <w:tblCellMar>
        <w:left w:w="0" w:type="dxa"/>
        <w:right w:w="0" w:type="dxa"/>
      </w:tblCellMar>
      <w:tblLook w:val="0000" w:firstRow="0" w:lastRow="0" w:firstColumn="0" w:lastColumn="0" w:noHBand="0" w:noVBand="0"/>
    </w:tblPr>
    <w:tblGrid>
      <w:gridCol w:w="1260"/>
      <w:gridCol w:w="7561"/>
      <w:gridCol w:w="1260"/>
    </w:tblGrid>
    <w:tr w:rsidR="00D65471" w14:paraId="364FADED" w14:textId="77777777">
      <w:tc>
        <w:tcPr>
          <w:tcW w:w="1260" w:type="dxa"/>
          <w:tcBorders>
            <w:top w:val="single" w:sz="4" w:space="0" w:color="888888"/>
            <w:left w:val="single" w:sz="2" w:space="0" w:color="FFFFFF"/>
            <w:bottom w:val="single" w:sz="2" w:space="0" w:color="FFFFFF"/>
            <w:right w:val="single" w:sz="2" w:space="0" w:color="FFFFFF"/>
          </w:tcBorders>
          <w:vAlign w:val="bottom"/>
        </w:tcPr>
        <w:p w14:paraId="7B9F5EF3" w14:textId="77777777" w:rsidR="00D65471" w:rsidRDefault="00D65471">
          <w:pPr>
            <w:widowControl w:val="0"/>
            <w:autoSpaceDE w:val="0"/>
            <w:autoSpaceDN w:val="0"/>
            <w:adjustRightInd w:val="0"/>
            <w:spacing w:line="240" w:lineRule="atLeast"/>
            <w:ind w:left="57" w:right="57"/>
            <w:rPr>
              <w:sz w:val="24"/>
              <w:szCs w:val="24"/>
            </w:rPr>
          </w:pPr>
        </w:p>
      </w:tc>
      <w:tc>
        <w:tcPr>
          <w:tcW w:w="7561" w:type="dxa"/>
          <w:tcBorders>
            <w:top w:val="single" w:sz="4" w:space="0" w:color="888888"/>
            <w:left w:val="single" w:sz="2" w:space="0" w:color="FFFFFF"/>
            <w:bottom w:val="single" w:sz="2" w:space="0" w:color="FFFFFF"/>
            <w:right w:val="single" w:sz="2" w:space="0" w:color="FFFFFF"/>
          </w:tcBorders>
        </w:tcPr>
        <w:p w14:paraId="2C0A9367" w14:textId="77777777" w:rsidR="00D65471" w:rsidRDefault="00D65471">
          <w:pPr>
            <w:widowControl w:val="0"/>
            <w:autoSpaceDE w:val="0"/>
            <w:autoSpaceDN w:val="0"/>
            <w:adjustRightInd w:val="0"/>
            <w:spacing w:before="100" w:line="240" w:lineRule="atLeast"/>
            <w:ind w:left="57" w:right="57"/>
            <w:jc w:val="center"/>
            <w:rPr>
              <w:sz w:val="24"/>
              <w:szCs w:val="24"/>
            </w:rPr>
          </w:pPr>
          <w:r>
            <w:rPr>
              <w:rFonts w:ascii="Helvetica" w:hAnsi="Helvetica" w:cs="Helvetica"/>
              <w:color w:val="313131"/>
            </w:rPr>
            <w:t>Economic Modeling Specialists International | www.economicmodeling.com</w:t>
          </w:r>
        </w:p>
      </w:tc>
      <w:tc>
        <w:tcPr>
          <w:tcW w:w="1260" w:type="dxa"/>
          <w:tcBorders>
            <w:top w:val="single" w:sz="4" w:space="0" w:color="888888"/>
            <w:left w:val="single" w:sz="2" w:space="0" w:color="FFFFFF"/>
            <w:bottom w:val="single" w:sz="2" w:space="0" w:color="FFFFFF"/>
            <w:right w:val="single" w:sz="2" w:space="0" w:color="FFFFFF"/>
          </w:tcBorders>
        </w:tcPr>
        <w:p w14:paraId="2CC5AB77" w14:textId="77777777" w:rsidR="00D65471" w:rsidRDefault="00D65471">
          <w:pPr>
            <w:widowControl w:val="0"/>
            <w:autoSpaceDE w:val="0"/>
            <w:autoSpaceDN w:val="0"/>
            <w:adjustRightInd w:val="0"/>
            <w:spacing w:before="100" w:line="240" w:lineRule="atLeast"/>
            <w:ind w:left="57" w:right="57"/>
            <w:jc w:val="right"/>
            <w:rPr>
              <w:sz w:val="24"/>
              <w:szCs w:val="24"/>
            </w:rPr>
          </w:pPr>
          <w:r>
            <w:rPr>
              <w:rFonts w:ascii="Helvetica" w:hAnsi="Helvetica" w:cs="Helvetica"/>
              <w:color w:val="313131"/>
            </w:rPr>
            <w:pgNum/>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51F4C" w14:textId="77777777" w:rsidR="00D65471" w:rsidRDefault="00D65471">
      <w:r>
        <w:separator/>
      </w:r>
    </w:p>
  </w:footnote>
  <w:footnote w:type="continuationSeparator" w:id="0">
    <w:p w14:paraId="01A54C37" w14:textId="77777777" w:rsidR="00D65471" w:rsidRDefault="00D654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proofState w:spelling="clean" w:grammar="clean"/>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304"/>
    <w:rsid w:val="00650D7C"/>
    <w:rsid w:val="008A6961"/>
    <w:rsid w:val="00C0524E"/>
    <w:rsid w:val="00D158F5"/>
    <w:rsid w:val="00D65471"/>
    <w:rsid w:val="00DB7075"/>
    <w:rsid w:val="00E11304"/>
    <w:rsid w:val="00ED5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31BE01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075"/>
    <w:rPr>
      <w:rFonts w:ascii="Lucida Grande" w:hAnsi="Lucida Grande" w:cs="Lucida Grande"/>
      <w:sz w:val="18"/>
      <w:szCs w:val="18"/>
    </w:rPr>
  </w:style>
  <w:style w:type="character" w:styleId="Strong">
    <w:name w:val="Strong"/>
    <w:basedOn w:val="DefaultParagraphFont"/>
    <w:uiPriority w:val="22"/>
    <w:qFormat/>
    <w:rsid w:val="00D158F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7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075"/>
    <w:rPr>
      <w:rFonts w:ascii="Lucida Grande" w:hAnsi="Lucida Grande" w:cs="Lucida Grande"/>
      <w:sz w:val="18"/>
      <w:szCs w:val="18"/>
    </w:rPr>
  </w:style>
  <w:style w:type="character" w:styleId="Strong">
    <w:name w:val="Strong"/>
    <w:basedOn w:val="DefaultParagraphFont"/>
    <w:uiPriority w:val="22"/>
    <w:qFormat/>
    <w:rsid w:val="00D158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3832">
      <w:bodyDiv w:val="1"/>
      <w:marLeft w:val="0"/>
      <w:marRight w:val="0"/>
      <w:marTop w:val="0"/>
      <w:marBottom w:val="0"/>
      <w:divBdr>
        <w:top w:val="none" w:sz="0" w:space="0" w:color="auto"/>
        <w:left w:val="none" w:sz="0" w:space="0" w:color="auto"/>
        <w:bottom w:val="none" w:sz="0" w:space="0" w:color="auto"/>
        <w:right w:val="none" w:sz="0" w:space="0" w:color="auto"/>
      </w:divBdr>
    </w:div>
    <w:div w:id="1136876496">
      <w:bodyDiv w:val="1"/>
      <w:marLeft w:val="0"/>
      <w:marRight w:val="0"/>
      <w:marTop w:val="0"/>
      <w:marBottom w:val="0"/>
      <w:divBdr>
        <w:top w:val="none" w:sz="0" w:space="0" w:color="auto"/>
        <w:left w:val="none" w:sz="0" w:space="0" w:color="auto"/>
        <w:bottom w:val="none" w:sz="0" w:space="0" w:color="auto"/>
        <w:right w:val="none" w:sz="0" w:space="0" w:color="auto"/>
      </w:divBdr>
    </w:div>
    <w:div w:id="1270358277">
      <w:bodyDiv w:val="1"/>
      <w:marLeft w:val="0"/>
      <w:marRight w:val="0"/>
      <w:marTop w:val="0"/>
      <w:marBottom w:val="0"/>
      <w:divBdr>
        <w:top w:val="none" w:sz="0" w:space="0" w:color="auto"/>
        <w:left w:val="none" w:sz="0" w:space="0" w:color="auto"/>
        <w:bottom w:val="none" w:sz="0" w:space="0" w:color="auto"/>
        <w:right w:val="none" w:sz="0" w:space="0" w:color="auto"/>
      </w:divBdr>
    </w:div>
    <w:div w:id="16818551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image" Target="media/image8.png"/><Relationship Id="rId21" Type="http://schemas.openxmlformats.org/officeDocument/2006/relationships/image" Target="media/image9.png"/><Relationship Id="rId22" Type="http://schemas.openxmlformats.org/officeDocument/2006/relationships/image" Target="media/image10.png"/><Relationship Id="rId23" Type="http://schemas.openxmlformats.org/officeDocument/2006/relationships/footer" Target="footer7.xml"/><Relationship Id="rId24" Type="http://schemas.openxmlformats.org/officeDocument/2006/relationships/footer" Target="footer8.xml"/><Relationship Id="rId25" Type="http://schemas.openxmlformats.org/officeDocument/2006/relationships/footer" Target="footer9.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footer" Target="footer3.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footer" Target="footer4.xml"/><Relationship Id="rId15" Type="http://schemas.openxmlformats.org/officeDocument/2006/relationships/image" Target="media/image5.png"/><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image" Target="media/image6.png"/><Relationship Id="rId19" Type="http://schemas.openxmlformats.org/officeDocument/2006/relationships/image" Target="media/image7.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1397</Words>
  <Characters>7969</Characters>
  <Application>Microsoft Macintosh Word</Application>
  <DocSecurity>0</DocSecurity>
  <Lines>66</Lines>
  <Paragraphs>18</Paragraphs>
  <ScaleCrop>false</ScaleCrop>
  <Company/>
  <LinksUpToDate>false</LinksUpToDate>
  <CharactersWithSpaces>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Marino</dc:creator>
  <cp:keywords/>
  <dc:description/>
  <cp:lastModifiedBy>James Marino</cp:lastModifiedBy>
  <cp:revision>5</cp:revision>
  <dcterms:created xsi:type="dcterms:W3CDTF">2014-10-15T21:18:00Z</dcterms:created>
  <dcterms:modified xsi:type="dcterms:W3CDTF">2014-11-13T00:02:00Z</dcterms:modified>
</cp:coreProperties>
</file>