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0AC169F8">
                <wp:simplePos x="0" y="0"/>
                <wp:positionH relativeFrom="column">
                  <wp:posOffset>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E22365" w:rsidRPr="008D5DE3" w:rsidRDefault="00E22365"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E22365" w:rsidRPr="008D5DE3" w:rsidRDefault="00E22365" w:rsidP="009768A1">
                            <w:pPr>
                              <w:jc w:val="center"/>
                              <w:rPr>
                                <w:rFonts w:ascii="Baskerville" w:hAnsi="Baskerville"/>
                                <w:b/>
                              </w:rPr>
                            </w:pPr>
                            <w:r w:rsidRPr="008D5DE3">
                              <w:rPr>
                                <w:rFonts w:ascii="Baskerville" w:hAnsi="Baskerville"/>
                                <w:b/>
                              </w:rPr>
                              <w:t>FOOTHILL COLLEGE</w:t>
                            </w:r>
                          </w:p>
                          <w:p w14:paraId="2357CD45" w14:textId="77777777" w:rsidR="00E22365" w:rsidRPr="008D5DE3" w:rsidRDefault="00E22365"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782ECA68" w:rsidR="00E22365" w:rsidRPr="008D5DE3" w:rsidRDefault="00E22365" w:rsidP="009768A1">
                            <w:pPr>
                              <w:jc w:val="center"/>
                              <w:rPr>
                                <w:rFonts w:ascii="Baskerville" w:hAnsi="Baskerville"/>
                                <w:b/>
                              </w:rPr>
                            </w:pPr>
                            <w:r>
                              <w:rPr>
                                <w:rFonts w:ascii="Baskerville" w:hAnsi="Baskerville"/>
                                <w:b/>
                              </w:rPr>
                              <w:t>Wednesday, November 02, 2016</w:t>
                            </w:r>
                          </w:p>
                          <w:p w14:paraId="4F00DA59" w14:textId="73ECE495" w:rsidR="00E22365" w:rsidRPr="008D5DE3" w:rsidRDefault="00E22365" w:rsidP="009768A1">
                            <w:pPr>
                              <w:jc w:val="center"/>
                              <w:rPr>
                                <w:rFonts w:ascii="Baskerville" w:hAnsi="Baskerville"/>
                                <w:b/>
                              </w:rPr>
                            </w:pPr>
                            <w:r>
                              <w:rPr>
                                <w:rFonts w:ascii="Baskerville" w:hAnsi="Baskerville"/>
                                <w:b/>
                              </w:rPr>
                              <w:t>MEETING MINUTES</w:t>
                            </w:r>
                          </w:p>
                          <w:p w14:paraId="7AE8C600" w14:textId="77777777" w:rsidR="00E22365" w:rsidRDefault="00E22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HV5GPXfAAAA&#10;CAEAAA8AAABkcnMvZG93bnJldi54bWxMj0FLw0AQhe+C/2EZwYvYjU0JMWZSxOJFpWArgrdtdk2C&#10;2dmY3W3iv3d60tPM8B5vvleuZ9uLoxl95wjhZpGAMFQ73VGD8LZ/vM5B+KBIq96RQfgxHtbV+Vmp&#10;Cu0mejXHXWgEh5AvFEIbwlBI6evWWOUXbjDE2qcbrQp8jo3Uo5o43PZymSSZtKoj/tCqwTy0pv7a&#10;RYtw209PQb7vt5uX1cZ/x/TqIz5HxMuL+f4ORDBz+DPDCZ/RoWKmg4ukvegRuEhASDOeJzXNct4O&#10;CMs0X4GsSvm/QPULAAD//wMAUEsBAi0AFAAGAAgAAAAhAOSZw8D7AAAA4QEAABMAAAAAAAAAAAAA&#10;AAAAAAAAAFtDb250ZW50X1R5cGVzXS54bWxQSwECLQAUAAYACAAAACEAI7Jq4dcAAACUAQAACwAA&#10;AAAAAAAAAAAAAAAsAQAAX3JlbHMvLnJlbHNQSwECLQAUAAYACAAAACEAprHhIOoCAABMBgAADgAA&#10;AAAAAAAAAAAAAAAsAgAAZHJzL2Uyb0RvYy54bWxQSwECLQAUAAYACAAAACEAdXkY9d8AAAAIAQAA&#10;DwAAAAAAAAAAAAAAAABCBQAAZHJzL2Rvd25yZXYueG1sUEsFBgAAAAAEAAQA8wAAAE4GAAAAAA==&#10;" filled="f" strokecolor="black [3213]" strokeweight="1pt">
                <v:textbox>
                  <w:txbxContent>
                    <w:p w14:paraId="7172725C" w14:textId="77777777" w:rsidR="00E22365" w:rsidRPr="008D5DE3" w:rsidRDefault="00E22365"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E22365" w:rsidRPr="008D5DE3" w:rsidRDefault="00E22365" w:rsidP="009768A1">
                      <w:pPr>
                        <w:jc w:val="center"/>
                        <w:rPr>
                          <w:rFonts w:ascii="Baskerville" w:hAnsi="Baskerville"/>
                          <w:b/>
                        </w:rPr>
                      </w:pPr>
                      <w:r w:rsidRPr="008D5DE3">
                        <w:rPr>
                          <w:rFonts w:ascii="Baskerville" w:hAnsi="Baskerville"/>
                          <w:b/>
                        </w:rPr>
                        <w:t>FOOTHILL COLLEGE</w:t>
                      </w:r>
                    </w:p>
                    <w:p w14:paraId="2357CD45" w14:textId="77777777" w:rsidR="00E22365" w:rsidRPr="008D5DE3" w:rsidRDefault="00E22365"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782ECA68" w:rsidR="00E22365" w:rsidRPr="008D5DE3" w:rsidRDefault="00E22365" w:rsidP="009768A1">
                      <w:pPr>
                        <w:jc w:val="center"/>
                        <w:rPr>
                          <w:rFonts w:ascii="Baskerville" w:hAnsi="Baskerville"/>
                          <w:b/>
                        </w:rPr>
                      </w:pPr>
                      <w:r>
                        <w:rPr>
                          <w:rFonts w:ascii="Baskerville" w:hAnsi="Baskerville"/>
                          <w:b/>
                        </w:rPr>
                        <w:t>Wednesday, November 02, 2016</w:t>
                      </w:r>
                    </w:p>
                    <w:p w14:paraId="4F00DA59" w14:textId="73ECE495" w:rsidR="00E22365" w:rsidRPr="008D5DE3" w:rsidRDefault="00E22365" w:rsidP="009768A1">
                      <w:pPr>
                        <w:jc w:val="center"/>
                        <w:rPr>
                          <w:rFonts w:ascii="Baskerville" w:hAnsi="Baskerville"/>
                          <w:b/>
                        </w:rPr>
                      </w:pPr>
                      <w:r>
                        <w:rPr>
                          <w:rFonts w:ascii="Baskerville" w:hAnsi="Baskerville"/>
                          <w:b/>
                        </w:rPr>
                        <w:t>MEETING MINUTES</w:t>
                      </w:r>
                    </w:p>
                    <w:p w14:paraId="7AE8C600" w14:textId="77777777" w:rsidR="00E22365" w:rsidRDefault="00E22365"/>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t>Participatory Governance Leaders Meeting</w:t>
      </w:r>
    </w:p>
    <w:p w14:paraId="4FEB76BF" w14:textId="0B745494"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B85004">
        <w:rPr>
          <w:rFonts w:ascii="Baskerville" w:hAnsi="Baskerville" w:cs="Baskerville"/>
          <w:sz w:val="22"/>
          <w:szCs w:val="22"/>
        </w:rPr>
        <w:t xml:space="preserve">Administration Building  </w:t>
      </w:r>
      <w:proofErr w:type="gramStart"/>
      <w:r w:rsidR="00DF7DD3" w:rsidRPr="00B85004">
        <w:rPr>
          <w:rFonts w:ascii="Baskerville" w:hAnsi="Baskerville" w:cs="Baskerville"/>
          <w:sz w:val="22"/>
          <w:szCs w:val="22"/>
        </w:rPr>
        <w:t>/</w:t>
      </w:r>
      <w:r w:rsidR="0059114E">
        <w:rPr>
          <w:rFonts w:ascii="Baskerville" w:hAnsi="Baskerville" w:cs="Baskerville"/>
          <w:sz w:val="22"/>
          <w:szCs w:val="22"/>
        </w:rPr>
        <w:t xml:space="preserve">  </w:t>
      </w:r>
      <w:r w:rsidR="00DF7DD3" w:rsidRPr="00B85004">
        <w:rPr>
          <w:rFonts w:ascii="Baskerville" w:hAnsi="Baskerville" w:cs="Baskerville"/>
          <w:sz w:val="22"/>
          <w:szCs w:val="22"/>
        </w:rPr>
        <w:t>Room</w:t>
      </w:r>
      <w:proofErr w:type="gramEnd"/>
      <w:r w:rsidR="00DF7DD3" w:rsidRPr="00B85004">
        <w:rPr>
          <w:rFonts w:ascii="Baskerville" w:hAnsi="Baskerville" w:cs="Baskerville"/>
          <w:sz w:val="22"/>
          <w:szCs w:val="22"/>
        </w:rPr>
        <w:t xml:space="preserve"> 1901  /  </w:t>
      </w:r>
      <w:r w:rsidRPr="00B85004">
        <w:rPr>
          <w:rFonts w:ascii="Baskerville" w:hAnsi="Baskerville" w:cs="Baskerville"/>
          <w:sz w:val="22"/>
          <w:szCs w:val="22"/>
        </w:rPr>
        <w:t xml:space="preserve">President’s Conference </w:t>
      </w:r>
      <w:r w:rsidR="00DF7DD3" w:rsidRPr="00B85004">
        <w:rPr>
          <w:rFonts w:ascii="Baskerville" w:hAnsi="Baskerville" w:cs="Baskerville"/>
          <w:sz w:val="22"/>
          <w:szCs w:val="22"/>
        </w:rPr>
        <w:t>Room</w:t>
      </w:r>
    </w:p>
    <w:p w14:paraId="5872F819" w14:textId="092EB53A"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001A6267">
        <w:rPr>
          <w:rFonts w:ascii="Baskerville" w:hAnsi="Baskerville" w:cs="Baskerville"/>
          <w:sz w:val="22"/>
          <w:szCs w:val="22"/>
        </w:rPr>
        <w:t>1:30 – 3:0</w:t>
      </w:r>
      <w:r w:rsidRPr="00B85004">
        <w:rPr>
          <w:rFonts w:ascii="Baskerville" w:hAnsi="Baskerville" w:cs="Baskerville"/>
          <w:sz w:val="22"/>
          <w:szCs w:val="22"/>
        </w:rPr>
        <w:t>0 PM</w:t>
      </w:r>
      <w:r w:rsidR="008D5DE3" w:rsidRPr="00B85004">
        <w:rPr>
          <w:rFonts w:ascii="Baskerville" w:hAnsi="Baskerville" w:cs="Baskerville"/>
          <w:sz w:val="22"/>
          <w:szCs w:val="22"/>
        </w:rPr>
        <w:t xml:space="preserve">  </w:t>
      </w:r>
      <w:proofErr w:type="gramStart"/>
      <w:r w:rsidR="008D5DE3" w:rsidRPr="00B85004">
        <w:rPr>
          <w:rFonts w:ascii="Baskerville" w:hAnsi="Baskerville" w:cs="Baskerville"/>
          <w:sz w:val="22"/>
          <w:szCs w:val="22"/>
        </w:rPr>
        <w:t>/  First</w:t>
      </w:r>
      <w:proofErr w:type="gramEnd"/>
      <w:r w:rsidR="008D5DE3" w:rsidRPr="00B85004">
        <w:rPr>
          <w:rFonts w:ascii="Baskerville" w:hAnsi="Baskerville" w:cs="Baskerville"/>
          <w:sz w:val="22"/>
          <w:szCs w:val="22"/>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7470"/>
        <w:gridCol w:w="2610"/>
        <w:gridCol w:w="2700"/>
      </w:tblGrid>
      <w:tr w:rsidR="00277FCC" w:rsidRPr="00500D45" w14:paraId="42722983" w14:textId="77777777" w:rsidTr="00277FCC">
        <w:trPr>
          <w:trHeight w:val="297"/>
        </w:trPr>
        <w:tc>
          <w:tcPr>
            <w:tcW w:w="900" w:type="dxa"/>
          </w:tcPr>
          <w:p w14:paraId="7821D8C4" w14:textId="0FE45670" w:rsidR="00277FCC" w:rsidRPr="00500D45" w:rsidRDefault="00277FCC"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7470" w:type="dxa"/>
          </w:tcPr>
          <w:p w14:paraId="38891AD8" w14:textId="3CD7D8E5" w:rsidR="00277FCC" w:rsidRPr="00500D45" w:rsidRDefault="00277FCC"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2610" w:type="dxa"/>
          </w:tcPr>
          <w:p w14:paraId="7ED791F4" w14:textId="0EB982F0" w:rsidR="00277FCC" w:rsidRPr="00500D45" w:rsidRDefault="00277FCC" w:rsidP="00D62D47">
            <w:pPr>
              <w:jc w:val="center"/>
              <w:rPr>
                <w:rFonts w:ascii="Baskerville" w:hAnsi="Baskerville" w:cs="Baskerville"/>
                <w:b/>
                <w:sz w:val="20"/>
                <w:szCs w:val="20"/>
              </w:rPr>
            </w:pPr>
            <w:r w:rsidRPr="00500D45">
              <w:rPr>
                <w:rFonts w:ascii="Baskerville" w:hAnsi="Baskerville" w:cs="Baskerville"/>
                <w:b/>
                <w:sz w:val="20"/>
                <w:szCs w:val="20"/>
              </w:rPr>
              <w:t>LEADERS</w:t>
            </w:r>
          </w:p>
        </w:tc>
        <w:tc>
          <w:tcPr>
            <w:tcW w:w="2700" w:type="dxa"/>
          </w:tcPr>
          <w:p w14:paraId="2F073467" w14:textId="6BE55722" w:rsidR="00277FCC" w:rsidRPr="00500D45" w:rsidRDefault="00277FCC" w:rsidP="00D62D47">
            <w:pPr>
              <w:jc w:val="center"/>
              <w:rPr>
                <w:rFonts w:ascii="Baskerville" w:hAnsi="Baskerville" w:cs="Baskerville"/>
                <w:b/>
                <w:sz w:val="20"/>
                <w:szCs w:val="20"/>
              </w:rPr>
            </w:pPr>
            <w:r w:rsidRPr="00500D45">
              <w:rPr>
                <w:rFonts w:ascii="Baskerville" w:hAnsi="Baskerville" w:cs="Baskerville"/>
                <w:b/>
                <w:sz w:val="20"/>
                <w:szCs w:val="20"/>
              </w:rPr>
              <w:t>EXPECTED OUTCOME</w:t>
            </w:r>
          </w:p>
        </w:tc>
      </w:tr>
      <w:tr w:rsidR="00277FCC" w:rsidRPr="00500D45" w14:paraId="671A0D87" w14:textId="77777777" w:rsidTr="00277FCC">
        <w:trPr>
          <w:trHeight w:val="297"/>
        </w:trPr>
        <w:tc>
          <w:tcPr>
            <w:tcW w:w="900" w:type="dxa"/>
            <w:vAlign w:val="center"/>
          </w:tcPr>
          <w:p w14:paraId="24E7FC89" w14:textId="6DAF17F9" w:rsidR="00277FCC" w:rsidRDefault="00277FCC" w:rsidP="00500D45">
            <w:pPr>
              <w:jc w:val="center"/>
              <w:rPr>
                <w:rFonts w:ascii="Baskerville" w:hAnsi="Baskerville" w:cs="Baskerville"/>
                <w:sz w:val="20"/>
                <w:szCs w:val="20"/>
              </w:rPr>
            </w:pPr>
            <w:r>
              <w:rPr>
                <w:rFonts w:ascii="Baskerville" w:hAnsi="Baskerville" w:cs="Baskerville"/>
                <w:sz w:val="20"/>
                <w:szCs w:val="20"/>
              </w:rPr>
              <w:t>1</w:t>
            </w:r>
          </w:p>
        </w:tc>
        <w:tc>
          <w:tcPr>
            <w:tcW w:w="7470" w:type="dxa"/>
            <w:vAlign w:val="center"/>
          </w:tcPr>
          <w:p w14:paraId="28CAE5AC" w14:textId="6D85EFD2" w:rsidR="00277FCC" w:rsidRDefault="00277FCC" w:rsidP="00FF58E5">
            <w:pPr>
              <w:rPr>
                <w:rFonts w:ascii="Baskerville" w:hAnsi="Baskerville" w:cs="Baskerville"/>
                <w:sz w:val="20"/>
                <w:szCs w:val="20"/>
              </w:rPr>
            </w:pPr>
            <w:r>
              <w:rPr>
                <w:rFonts w:ascii="Baskerville" w:hAnsi="Baskerville" w:cs="Baskerville"/>
                <w:sz w:val="20"/>
                <w:szCs w:val="20"/>
              </w:rPr>
              <w:t>General Announcements &amp; Reminders</w:t>
            </w:r>
          </w:p>
        </w:tc>
        <w:tc>
          <w:tcPr>
            <w:tcW w:w="2610" w:type="dxa"/>
            <w:vAlign w:val="center"/>
          </w:tcPr>
          <w:p w14:paraId="0AD9BBBF" w14:textId="464E4E30" w:rsidR="00277FCC" w:rsidRDefault="00277FCC"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00" w:type="dxa"/>
            <w:vAlign w:val="center"/>
          </w:tcPr>
          <w:p w14:paraId="5E045412" w14:textId="0E227192" w:rsidR="00277FCC" w:rsidRDefault="00277FCC" w:rsidP="00500D45">
            <w:pPr>
              <w:rPr>
                <w:rFonts w:ascii="Baskerville" w:hAnsi="Baskerville" w:cs="Baskerville"/>
                <w:sz w:val="20"/>
                <w:szCs w:val="20"/>
              </w:rPr>
            </w:pPr>
            <w:r>
              <w:rPr>
                <w:rFonts w:ascii="Baskerville" w:hAnsi="Baskerville" w:cs="Baskerville"/>
                <w:sz w:val="20"/>
                <w:szCs w:val="20"/>
              </w:rPr>
              <w:t>Information</w:t>
            </w:r>
          </w:p>
        </w:tc>
      </w:tr>
      <w:tr w:rsidR="00277FCC" w:rsidRPr="00500D45" w14:paraId="7E08C51F" w14:textId="77777777" w:rsidTr="00277FCC">
        <w:trPr>
          <w:trHeight w:val="297"/>
        </w:trPr>
        <w:tc>
          <w:tcPr>
            <w:tcW w:w="900" w:type="dxa"/>
            <w:vAlign w:val="center"/>
          </w:tcPr>
          <w:p w14:paraId="0991B431" w14:textId="7137963A" w:rsidR="00277FCC" w:rsidRDefault="00277FCC" w:rsidP="00500D45">
            <w:pPr>
              <w:jc w:val="center"/>
              <w:rPr>
                <w:rFonts w:ascii="Baskerville" w:hAnsi="Baskerville" w:cs="Baskerville"/>
                <w:sz w:val="20"/>
                <w:szCs w:val="20"/>
              </w:rPr>
            </w:pPr>
            <w:r>
              <w:rPr>
                <w:rFonts w:ascii="Baskerville" w:hAnsi="Baskerville" w:cs="Baskerville"/>
                <w:sz w:val="20"/>
                <w:szCs w:val="20"/>
              </w:rPr>
              <w:t>2</w:t>
            </w:r>
          </w:p>
        </w:tc>
        <w:tc>
          <w:tcPr>
            <w:tcW w:w="7470" w:type="dxa"/>
            <w:vAlign w:val="center"/>
          </w:tcPr>
          <w:p w14:paraId="4D121F8A" w14:textId="1A3A53CA" w:rsidR="00277FCC" w:rsidRDefault="00277FCC" w:rsidP="00FF58E5">
            <w:pPr>
              <w:rPr>
                <w:rFonts w:ascii="Baskerville" w:hAnsi="Baskerville" w:cs="Baskerville"/>
                <w:sz w:val="20"/>
                <w:szCs w:val="20"/>
              </w:rPr>
            </w:pPr>
            <w:r>
              <w:rPr>
                <w:rFonts w:ascii="Baskerville" w:hAnsi="Baskerville" w:cs="Baskerville"/>
                <w:sz w:val="20"/>
                <w:szCs w:val="20"/>
              </w:rPr>
              <w:t xml:space="preserve">President’s Report </w:t>
            </w:r>
            <w:r w:rsidRPr="00A14403">
              <w:rPr>
                <w:rFonts w:ascii="Baskerville" w:hAnsi="Baskerville" w:cs="Baskerville"/>
                <w:sz w:val="16"/>
                <w:szCs w:val="16"/>
              </w:rPr>
              <w:t>(SHEA, Board, Chancellor’s Cabinet, President’s Cabinet)</w:t>
            </w:r>
          </w:p>
        </w:tc>
        <w:tc>
          <w:tcPr>
            <w:tcW w:w="2610" w:type="dxa"/>
            <w:vAlign w:val="center"/>
          </w:tcPr>
          <w:p w14:paraId="4B50E113" w14:textId="4AAD1944" w:rsidR="00277FCC" w:rsidRDefault="00277FCC" w:rsidP="00C57474">
            <w:pPr>
              <w:rPr>
                <w:rFonts w:ascii="Baskerville" w:hAnsi="Baskerville" w:cs="Baskerville"/>
                <w:sz w:val="20"/>
                <w:szCs w:val="20"/>
              </w:rPr>
            </w:pPr>
            <w:r>
              <w:rPr>
                <w:rFonts w:ascii="Baskerville" w:hAnsi="Baskerville" w:cs="Baskerville"/>
                <w:sz w:val="20"/>
                <w:szCs w:val="20"/>
              </w:rPr>
              <w:t>Nguyen</w:t>
            </w:r>
          </w:p>
        </w:tc>
        <w:tc>
          <w:tcPr>
            <w:tcW w:w="2700" w:type="dxa"/>
            <w:vAlign w:val="center"/>
          </w:tcPr>
          <w:p w14:paraId="78D77DF9" w14:textId="5A6BAF9A" w:rsidR="00277FCC" w:rsidRDefault="00277FCC" w:rsidP="00500D45">
            <w:pPr>
              <w:rPr>
                <w:rFonts w:ascii="Baskerville" w:hAnsi="Baskerville" w:cs="Baskerville"/>
                <w:sz w:val="20"/>
                <w:szCs w:val="20"/>
              </w:rPr>
            </w:pPr>
            <w:r>
              <w:rPr>
                <w:rFonts w:ascii="Baskerville" w:hAnsi="Baskerville" w:cs="Baskerville"/>
                <w:sz w:val="20"/>
                <w:szCs w:val="20"/>
              </w:rPr>
              <w:t>Information</w:t>
            </w:r>
          </w:p>
        </w:tc>
      </w:tr>
      <w:tr w:rsidR="00277FCC" w:rsidRPr="00500D45" w14:paraId="38426F84" w14:textId="77777777" w:rsidTr="00277FCC">
        <w:trPr>
          <w:trHeight w:val="297"/>
        </w:trPr>
        <w:tc>
          <w:tcPr>
            <w:tcW w:w="900" w:type="dxa"/>
            <w:vAlign w:val="center"/>
          </w:tcPr>
          <w:p w14:paraId="090618B8" w14:textId="0858F97C" w:rsidR="00277FCC" w:rsidRPr="00500D45" w:rsidRDefault="00277FCC" w:rsidP="00500D45">
            <w:pPr>
              <w:jc w:val="center"/>
              <w:rPr>
                <w:rFonts w:ascii="Baskerville" w:hAnsi="Baskerville" w:cs="Baskerville"/>
                <w:sz w:val="20"/>
                <w:szCs w:val="20"/>
              </w:rPr>
            </w:pPr>
            <w:r>
              <w:rPr>
                <w:rFonts w:ascii="Baskerville" w:hAnsi="Baskerville" w:cs="Baskerville"/>
                <w:sz w:val="20"/>
                <w:szCs w:val="20"/>
              </w:rPr>
              <w:t>3</w:t>
            </w:r>
          </w:p>
        </w:tc>
        <w:tc>
          <w:tcPr>
            <w:tcW w:w="7470" w:type="dxa"/>
            <w:vAlign w:val="center"/>
          </w:tcPr>
          <w:p w14:paraId="702986C3" w14:textId="4580ED05" w:rsidR="00277FCC" w:rsidRDefault="00277FCC" w:rsidP="00A14403">
            <w:pPr>
              <w:rPr>
                <w:rFonts w:ascii="Baskerville" w:hAnsi="Baskerville" w:cs="Baskerville"/>
                <w:sz w:val="20"/>
                <w:szCs w:val="20"/>
              </w:rPr>
            </w:pPr>
            <w:r>
              <w:rPr>
                <w:rFonts w:ascii="Baskerville" w:hAnsi="Baskerville" w:cs="Baskerville"/>
                <w:sz w:val="20"/>
                <w:szCs w:val="20"/>
              </w:rPr>
              <w:t>Approve Meeting Minutes – October 19, 2016</w:t>
            </w:r>
          </w:p>
        </w:tc>
        <w:tc>
          <w:tcPr>
            <w:tcW w:w="2610" w:type="dxa"/>
            <w:vAlign w:val="center"/>
          </w:tcPr>
          <w:p w14:paraId="0423CFBE" w14:textId="10D6DADC" w:rsidR="00277FCC" w:rsidRDefault="00277FCC"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00" w:type="dxa"/>
            <w:vAlign w:val="center"/>
          </w:tcPr>
          <w:p w14:paraId="6CE56AE3" w14:textId="4247C63E" w:rsidR="00277FCC" w:rsidRPr="00500D45" w:rsidRDefault="00277FCC" w:rsidP="00500D45">
            <w:pPr>
              <w:rPr>
                <w:rFonts w:ascii="Baskerville" w:hAnsi="Baskerville" w:cs="Baskerville"/>
                <w:sz w:val="20"/>
                <w:szCs w:val="20"/>
              </w:rPr>
            </w:pPr>
            <w:r>
              <w:rPr>
                <w:rFonts w:ascii="Baskerville" w:hAnsi="Baskerville" w:cs="Baskerville"/>
                <w:sz w:val="20"/>
                <w:szCs w:val="20"/>
              </w:rPr>
              <w:t>Approval</w:t>
            </w:r>
          </w:p>
        </w:tc>
      </w:tr>
      <w:tr w:rsidR="000D1398" w:rsidRPr="00500D45" w14:paraId="4EC92450" w14:textId="77777777" w:rsidTr="00277FCC">
        <w:trPr>
          <w:trHeight w:val="297"/>
        </w:trPr>
        <w:tc>
          <w:tcPr>
            <w:tcW w:w="900" w:type="dxa"/>
            <w:vAlign w:val="center"/>
          </w:tcPr>
          <w:p w14:paraId="1FE0D908" w14:textId="1582E057" w:rsidR="000D1398" w:rsidRDefault="000D1398" w:rsidP="002848FD">
            <w:pPr>
              <w:jc w:val="center"/>
              <w:rPr>
                <w:rFonts w:ascii="Baskerville" w:hAnsi="Baskerville" w:cs="Baskerville"/>
                <w:sz w:val="20"/>
                <w:szCs w:val="20"/>
              </w:rPr>
            </w:pPr>
            <w:r>
              <w:rPr>
                <w:rFonts w:ascii="Baskerville" w:hAnsi="Baskerville" w:cs="Baskerville"/>
                <w:sz w:val="20"/>
                <w:szCs w:val="20"/>
              </w:rPr>
              <w:t>4</w:t>
            </w:r>
          </w:p>
        </w:tc>
        <w:tc>
          <w:tcPr>
            <w:tcW w:w="7470" w:type="dxa"/>
            <w:vAlign w:val="center"/>
          </w:tcPr>
          <w:p w14:paraId="0FF2BB4F" w14:textId="5BC0370D" w:rsidR="000D1398" w:rsidRDefault="000D1398" w:rsidP="00A14403">
            <w:pPr>
              <w:rPr>
                <w:rFonts w:ascii="Baskerville" w:hAnsi="Baskerville" w:cs="Baskerville"/>
                <w:sz w:val="20"/>
                <w:szCs w:val="20"/>
              </w:rPr>
            </w:pPr>
            <w:r>
              <w:rPr>
                <w:rFonts w:ascii="Baskerville" w:hAnsi="Baskerville" w:cs="Baskerville"/>
                <w:sz w:val="20"/>
                <w:szCs w:val="20"/>
              </w:rPr>
              <w:t xml:space="preserve">Student Success Collaborative – Charge </w:t>
            </w:r>
            <w:r w:rsidRPr="000D1398">
              <w:rPr>
                <w:rFonts w:ascii="Baskerville" w:hAnsi="Baskerville" w:cs="Baskerville"/>
                <w:i/>
                <w:sz w:val="20"/>
                <w:szCs w:val="20"/>
              </w:rPr>
              <w:t>(1</w:t>
            </w:r>
            <w:r w:rsidRPr="000D1398">
              <w:rPr>
                <w:rFonts w:ascii="Baskerville" w:hAnsi="Baskerville" w:cs="Baskerville"/>
                <w:i/>
                <w:sz w:val="20"/>
                <w:szCs w:val="20"/>
                <w:vertAlign w:val="superscript"/>
              </w:rPr>
              <w:t>st</w:t>
            </w:r>
            <w:r w:rsidRPr="000D1398">
              <w:rPr>
                <w:rFonts w:ascii="Baskerville" w:hAnsi="Baskerville" w:cs="Baskerville"/>
                <w:i/>
                <w:sz w:val="20"/>
                <w:szCs w:val="20"/>
              </w:rPr>
              <w:t xml:space="preserve"> Read)</w:t>
            </w:r>
          </w:p>
        </w:tc>
        <w:tc>
          <w:tcPr>
            <w:tcW w:w="2610" w:type="dxa"/>
            <w:vAlign w:val="center"/>
          </w:tcPr>
          <w:p w14:paraId="6E089066" w14:textId="780CD306" w:rsidR="000D1398" w:rsidRDefault="000D1398" w:rsidP="002848FD">
            <w:pPr>
              <w:rPr>
                <w:rFonts w:ascii="Baskerville" w:hAnsi="Baskerville" w:cs="Baskerville"/>
                <w:sz w:val="20"/>
                <w:szCs w:val="20"/>
              </w:rPr>
            </w:pPr>
            <w:r>
              <w:rPr>
                <w:rFonts w:ascii="Baskerville" w:hAnsi="Baskerville" w:cs="Baskerville"/>
                <w:sz w:val="20"/>
                <w:szCs w:val="20"/>
              </w:rPr>
              <w:t>Harris/</w:t>
            </w:r>
            <w:proofErr w:type="spellStart"/>
            <w:r>
              <w:rPr>
                <w:rFonts w:ascii="Baskerville" w:hAnsi="Baskerville" w:cs="Baskerville"/>
                <w:sz w:val="20"/>
                <w:szCs w:val="20"/>
              </w:rPr>
              <w:t>Kuo</w:t>
            </w:r>
            <w:proofErr w:type="spellEnd"/>
          </w:p>
        </w:tc>
        <w:tc>
          <w:tcPr>
            <w:tcW w:w="2700" w:type="dxa"/>
            <w:vAlign w:val="center"/>
          </w:tcPr>
          <w:p w14:paraId="59989CED" w14:textId="1F087D33" w:rsidR="000D1398" w:rsidRDefault="000D1398" w:rsidP="002848FD">
            <w:pPr>
              <w:rPr>
                <w:rFonts w:ascii="Baskerville" w:hAnsi="Baskerville" w:cs="Baskerville"/>
                <w:sz w:val="20"/>
                <w:szCs w:val="20"/>
              </w:rPr>
            </w:pPr>
            <w:r>
              <w:rPr>
                <w:rFonts w:ascii="Baskerville" w:hAnsi="Baskerville" w:cs="Baskerville"/>
                <w:sz w:val="20"/>
                <w:szCs w:val="20"/>
              </w:rPr>
              <w:t>Discussion</w:t>
            </w:r>
          </w:p>
        </w:tc>
      </w:tr>
      <w:tr w:rsidR="000D1398" w:rsidRPr="00500D45" w14:paraId="2EDBECA3" w14:textId="77777777" w:rsidTr="00277FCC">
        <w:trPr>
          <w:trHeight w:val="297"/>
        </w:trPr>
        <w:tc>
          <w:tcPr>
            <w:tcW w:w="900" w:type="dxa"/>
            <w:vAlign w:val="center"/>
          </w:tcPr>
          <w:p w14:paraId="4B0F344F" w14:textId="46120141" w:rsidR="000D1398" w:rsidRDefault="000D1398" w:rsidP="002848FD">
            <w:pPr>
              <w:jc w:val="center"/>
              <w:rPr>
                <w:rFonts w:ascii="Baskerville" w:hAnsi="Baskerville" w:cs="Baskerville"/>
                <w:sz w:val="20"/>
                <w:szCs w:val="20"/>
              </w:rPr>
            </w:pPr>
            <w:r>
              <w:rPr>
                <w:rFonts w:ascii="Baskerville" w:hAnsi="Baskerville" w:cs="Baskerville"/>
                <w:sz w:val="20"/>
                <w:szCs w:val="20"/>
              </w:rPr>
              <w:t>5</w:t>
            </w:r>
          </w:p>
        </w:tc>
        <w:tc>
          <w:tcPr>
            <w:tcW w:w="7470" w:type="dxa"/>
            <w:vAlign w:val="center"/>
          </w:tcPr>
          <w:p w14:paraId="2156985D" w14:textId="4E34CB36" w:rsidR="000D1398" w:rsidRDefault="000D1398" w:rsidP="00A14403">
            <w:pPr>
              <w:rPr>
                <w:rFonts w:ascii="Baskerville" w:hAnsi="Baskerville" w:cs="Baskerville"/>
                <w:sz w:val="20"/>
                <w:szCs w:val="20"/>
              </w:rPr>
            </w:pPr>
            <w:r>
              <w:rPr>
                <w:rFonts w:ascii="Baskerville" w:hAnsi="Baskerville" w:cs="Baskerville"/>
                <w:sz w:val="20"/>
                <w:szCs w:val="20"/>
              </w:rPr>
              <w:t xml:space="preserve">Operations Planning Committee (OPC) – Prioritization Rubric </w:t>
            </w:r>
            <w:r w:rsidRPr="000D1398">
              <w:rPr>
                <w:rFonts w:ascii="Baskerville" w:hAnsi="Baskerville" w:cs="Baskerville"/>
                <w:i/>
                <w:sz w:val="20"/>
                <w:szCs w:val="20"/>
              </w:rPr>
              <w:t>(1</w:t>
            </w:r>
            <w:r w:rsidRPr="000D1398">
              <w:rPr>
                <w:rFonts w:ascii="Baskerville" w:hAnsi="Baskerville" w:cs="Baskerville"/>
                <w:i/>
                <w:sz w:val="20"/>
                <w:szCs w:val="20"/>
                <w:vertAlign w:val="superscript"/>
              </w:rPr>
              <w:t>st</w:t>
            </w:r>
            <w:r w:rsidRPr="000D1398">
              <w:rPr>
                <w:rFonts w:ascii="Baskerville" w:hAnsi="Baskerville" w:cs="Baskerville"/>
                <w:i/>
                <w:sz w:val="20"/>
                <w:szCs w:val="20"/>
              </w:rPr>
              <w:t xml:space="preserve"> Read)</w:t>
            </w:r>
          </w:p>
        </w:tc>
        <w:tc>
          <w:tcPr>
            <w:tcW w:w="2610" w:type="dxa"/>
            <w:vAlign w:val="center"/>
          </w:tcPr>
          <w:p w14:paraId="121FDD36" w14:textId="5A64B0E8" w:rsidR="000D1398" w:rsidRDefault="000D1398" w:rsidP="002848FD">
            <w:pPr>
              <w:rPr>
                <w:rFonts w:ascii="Baskerville" w:hAnsi="Baskerville" w:cs="Baskerville"/>
                <w:sz w:val="20"/>
                <w:szCs w:val="20"/>
              </w:rPr>
            </w:pPr>
            <w:r>
              <w:rPr>
                <w:rFonts w:ascii="Baskerville" w:hAnsi="Baskerville" w:cs="Baskerville"/>
                <w:sz w:val="20"/>
                <w:szCs w:val="20"/>
              </w:rPr>
              <w:t>OPC Tri-Chairs</w:t>
            </w:r>
          </w:p>
        </w:tc>
        <w:tc>
          <w:tcPr>
            <w:tcW w:w="2700" w:type="dxa"/>
            <w:vAlign w:val="center"/>
          </w:tcPr>
          <w:p w14:paraId="6B7627A6" w14:textId="63E38966" w:rsidR="000D1398" w:rsidRDefault="000D1398" w:rsidP="002848FD">
            <w:pPr>
              <w:rPr>
                <w:rFonts w:ascii="Baskerville" w:hAnsi="Baskerville" w:cs="Baskerville"/>
                <w:sz w:val="20"/>
                <w:szCs w:val="20"/>
              </w:rPr>
            </w:pPr>
            <w:r>
              <w:rPr>
                <w:rFonts w:ascii="Baskerville" w:hAnsi="Baskerville" w:cs="Baskerville"/>
                <w:sz w:val="20"/>
                <w:szCs w:val="20"/>
              </w:rPr>
              <w:t>Discussion</w:t>
            </w:r>
          </w:p>
        </w:tc>
      </w:tr>
      <w:tr w:rsidR="00277FCC" w:rsidRPr="00500D45" w14:paraId="5F3F1815" w14:textId="77777777" w:rsidTr="00277FCC">
        <w:trPr>
          <w:trHeight w:val="297"/>
        </w:trPr>
        <w:tc>
          <w:tcPr>
            <w:tcW w:w="900" w:type="dxa"/>
            <w:vAlign w:val="center"/>
          </w:tcPr>
          <w:p w14:paraId="54B71BAC" w14:textId="4438F71A" w:rsidR="00277FCC" w:rsidRDefault="000D1398" w:rsidP="002848FD">
            <w:pPr>
              <w:jc w:val="center"/>
              <w:rPr>
                <w:rFonts w:ascii="Baskerville" w:hAnsi="Baskerville" w:cs="Baskerville"/>
                <w:sz w:val="20"/>
                <w:szCs w:val="20"/>
              </w:rPr>
            </w:pPr>
            <w:r>
              <w:rPr>
                <w:rFonts w:ascii="Baskerville" w:hAnsi="Baskerville" w:cs="Baskerville"/>
                <w:sz w:val="20"/>
                <w:szCs w:val="20"/>
              </w:rPr>
              <w:t>6</w:t>
            </w:r>
          </w:p>
        </w:tc>
        <w:tc>
          <w:tcPr>
            <w:tcW w:w="7470" w:type="dxa"/>
            <w:vAlign w:val="center"/>
          </w:tcPr>
          <w:p w14:paraId="5514CEC2" w14:textId="1084CF8C" w:rsidR="000D1398" w:rsidRDefault="000D1398" w:rsidP="00A14403">
            <w:pPr>
              <w:rPr>
                <w:rFonts w:ascii="Baskerville" w:hAnsi="Baskerville" w:cs="Baskerville"/>
                <w:sz w:val="20"/>
                <w:szCs w:val="20"/>
              </w:rPr>
            </w:pPr>
            <w:r>
              <w:rPr>
                <w:rFonts w:ascii="Baskerville" w:hAnsi="Baskerville" w:cs="Baskerville"/>
                <w:sz w:val="20"/>
                <w:szCs w:val="20"/>
              </w:rPr>
              <w:t>Program Creation Proposals</w:t>
            </w:r>
          </w:p>
          <w:p w14:paraId="16BB6DE8" w14:textId="142C4336" w:rsidR="000D1398" w:rsidRPr="000D1398" w:rsidRDefault="000D1398" w:rsidP="000D1398">
            <w:pPr>
              <w:pStyle w:val="ListParagraph"/>
              <w:numPr>
                <w:ilvl w:val="0"/>
                <w:numId w:val="34"/>
              </w:numPr>
              <w:rPr>
                <w:rFonts w:ascii="Baskerville" w:hAnsi="Baskerville" w:cs="Baskerville"/>
                <w:i/>
                <w:sz w:val="20"/>
                <w:szCs w:val="20"/>
              </w:rPr>
            </w:pPr>
            <w:r>
              <w:rPr>
                <w:rFonts w:ascii="Baskerville" w:hAnsi="Baskerville" w:cs="Baskerville"/>
                <w:sz w:val="20"/>
                <w:szCs w:val="20"/>
              </w:rPr>
              <w:t xml:space="preserve">Humanities Certificate </w:t>
            </w:r>
            <w:r w:rsidRPr="000D1398">
              <w:rPr>
                <w:rFonts w:ascii="Baskerville" w:hAnsi="Baskerville" w:cs="Baskerville"/>
                <w:i/>
                <w:sz w:val="20"/>
                <w:szCs w:val="20"/>
              </w:rPr>
              <w:t>(2</w:t>
            </w:r>
            <w:r w:rsidRPr="000D1398">
              <w:rPr>
                <w:rFonts w:ascii="Baskerville" w:hAnsi="Baskerville" w:cs="Baskerville"/>
                <w:i/>
                <w:sz w:val="20"/>
                <w:szCs w:val="20"/>
                <w:vertAlign w:val="superscript"/>
              </w:rPr>
              <w:t>nd</w:t>
            </w:r>
            <w:r w:rsidRPr="000D1398">
              <w:rPr>
                <w:rFonts w:ascii="Baskerville" w:hAnsi="Baskerville" w:cs="Baskerville"/>
                <w:i/>
                <w:sz w:val="20"/>
                <w:szCs w:val="20"/>
              </w:rPr>
              <w:t xml:space="preserve"> Read)</w:t>
            </w:r>
          </w:p>
          <w:p w14:paraId="0A69A247" w14:textId="3A4E38DA" w:rsidR="00277FCC" w:rsidRPr="000D1398" w:rsidRDefault="00277FCC" w:rsidP="000D1398">
            <w:pPr>
              <w:pStyle w:val="ListParagraph"/>
              <w:numPr>
                <w:ilvl w:val="0"/>
                <w:numId w:val="34"/>
              </w:numPr>
              <w:rPr>
                <w:rFonts w:ascii="Baskerville" w:hAnsi="Baskerville" w:cs="Baskerville"/>
                <w:sz w:val="20"/>
                <w:szCs w:val="20"/>
              </w:rPr>
            </w:pPr>
            <w:r w:rsidRPr="000D1398">
              <w:rPr>
                <w:rFonts w:ascii="Baskerville" w:hAnsi="Baskerville" w:cs="Baskerville"/>
                <w:sz w:val="20"/>
                <w:szCs w:val="20"/>
              </w:rPr>
              <w:t>Non-Credit EMT C</w:t>
            </w:r>
            <w:r w:rsidR="000D1398">
              <w:rPr>
                <w:rFonts w:ascii="Baskerville" w:hAnsi="Baskerville" w:cs="Baskerville"/>
                <w:sz w:val="20"/>
                <w:szCs w:val="20"/>
              </w:rPr>
              <w:t>ertificate (</w:t>
            </w:r>
            <w:r w:rsidRPr="000D1398">
              <w:rPr>
                <w:rFonts w:ascii="Baskerville" w:hAnsi="Baskerville" w:cs="Baskerville"/>
                <w:i/>
                <w:sz w:val="20"/>
                <w:szCs w:val="20"/>
              </w:rPr>
              <w:t>2</w:t>
            </w:r>
            <w:r w:rsidRPr="000D1398">
              <w:rPr>
                <w:rFonts w:ascii="Baskerville" w:hAnsi="Baskerville" w:cs="Baskerville"/>
                <w:i/>
                <w:sz w:val="20"/>
                <w:szCs w:val="20"/>
                <w:vertAlign w:val="superscript"/>
              </w:rPr>
              <w:t>nd</w:t>
            </w:r>
            <w:r w:rsidRPr="000D1398">
              <w:rPr>
                <w:rFonts w:ascii="Baskerville" w:hAnsi="Baskerville" w:cs="Baskerville"/>
                <w:i/>
                <w:sz w:val="20"/>
                <w:szCs w:val="20"/>
              </w:rPr>
              <w:t xml:space="preserve"> Read</w:t>
            </w:r>
            <w:r w:rsidR="000D1398">
              <w:rPr>
                <w:rFonts w:ascii="Baskerville" w:hAnsi="Baskerville" w:cs="Baskerville"/>
                <w:i/>
                <w:sz w:val="20"/>
                <w:szCs w:val="20"/>
              </w:rPr>
              <w:t>)</w:t>
            </w:r>
          </w:p>
        </w:tc>
        <w:tc>
          <w:tcPr>
            <w:tcW w:w="2610" w:type="dxa"/>
            <w:vAlign w:val="center"/>
          </w:tcPr>
          <w:p w14:paraId="1183376A" w14:textId="0ADF666E" w:rsidR="00277FCC" w:rsidRDefault="000D1398" w:rsidP="002848FD">
            <w:pPr>
              <w:rPr>
                <w:rFonts w:ascii="Baskerville" w:hAnsi="Baskerville" w:cs="Baskerville"/>
                <w:sz w:val="20"/>
                <w:szCs w:val="20"/>
              </w:rPr>
            </w:pPr>
            <w:r>
              <w:rPr>
                <w:rFonts w:ascii="Baskerville" w:hAnsi="Baskerville" w:cs="Baskerville"/>
                <w:sz w:val="20"/>
                <w:szCs w:val="20"/>
              </w:rPr>
              <w:t>Various</w:t>
            </w:r>
          </w:p>
        </w:tc>
        <w:tc>
          <w:tcPr>
            <w:tcW w:w="2700" w:type="dxa"/>
            <w:vAlign w:val="center"/>
          </w:tcPr>
          <w:p w14:paraId="71F1AB21" w14:textId="28C078FD" w:rsidR="00277FCC" w:rsidRPr="00500D45" w:rsidRDefault="00277FCC" w:rsidP="002848FD">
            <w:pPr>
              <w:rPr>
                <w:rFonts w:ascii="Baskerville" w:hAnsi="Baskerville" w:cs="Baskerville"/>
                <w:sz w:val="20"/>
                <w:szCs w:val="20"/>
              </w:rPr>
            </w:pPr>
            <w:r>
              <w:rPr>
                <w:rFonts w:ascii="Baskerville" w:hAnsi="Baskerville" w:cs="Baskerville"/>
                <w:sz w:val="20"/>
                <w:szCs w:val="20"/>
              </w:rPr>
              <w:t>Approval</w:t>
            </w:r>
          </w:p>
        </w:tc>
      </w:tr>
      <w:tr w:rsidR="00277FCC" w:rsidRPr="00500D45" w14:paraId="59B025CA" w14:textId="77777777" w:rsidTr="00277FCC">
        <w:trPr>
          <w:trHeight w:val="297"/>
        </w:trPr>
        <w:tc>
          <w:tcPr>
            <w:tcW w:w="900" w:type="dxa"/>
            <w:vAlign w:val="center"/>
          </w:tcPr>
          <w:p w14:paraId="476C47D2" w14:textId="5B5B43E0" w:rsidR="00277FCC" w:rsidRDefault="000D1398" w:rsidP="002848FD">
            <w:pPr>
              <w:jc w:val="center"/>
              <w:rPr>
                <w:rFonts w:ascii="Baskerville" w:hAnsi="Baskerville" w:cs="Baskerville"/>
                <w:sz w:val="20"/>
                <w:szCs w:val="20"/>
              </w:rPr>
            </w:pPr>
            <w:r>
              <w:rPr>
                <w:rFonts w:ascii="Baskerville" w:hAnsi="Baskerville" w:cs="Baskerville"/>
                <w:sz w:val="20"/>
                <w:szCs w:val="20"/>
              </w:rPr>
              <w:t>7</w:t>
            </w:r>
          </w:p>
        </w:tc>
        <w:tc>
          <w:tcPr>
            <w:tcW w:w="7470" w:type="dxa"/>
            <w:vAlign w:val="center"/>
          </w:tcPr>
          <w:p w14:paraId="0EC2EA43" w14:textId="584645DF" w:rsidR="00277FCC" w:rsidRDefault="00277FCC" w:rsidP="002848FD">
            <w:pPr>
              <w:rPr>
                <w:rFonts w:ascii="Baskerville" w:hAnsi="Baskerville" w:cs="Baskerville"/>
                <w:sz w:val="20"/>
                <w:szCs w:val="20"/>
              </w:rPr>
            </w:pPr>
            <w:r>
              <w:rPr>
                <w:rFonts w:ascii="Baskerville" w:hAnsi="Baskerville" w:cs="Baskerville"/>
                <w:sz w:val="20"/>
                <w:szCs w:val="20"/>
              </w:rPr>
              <w:t>F.T.E.S. Updates &amp; News</w:t>
            </w:r>
          </w:p>
        </w:tc>
        <w:tc>
          <w:tcPr>
            <w:tcW w:w="2610" w:type="dxa"/>
            <w:vAlign w:val="center"/>
          </w:tcPr>
          <w:p w14:paraId="66A1CFB3" w14:textId="1AF37194" w:rsidR="00277FCC" w:rsidRDefault="00277FCC" w:rsidP="002848FD">
            <w:pPr>
              <w:rPr>
                <w:rFonts w:ascii="Baskerville" w:hAnsi="Baskerville" w:cs="Baskerville"/>
                <w:sz w:val="20"/>
                <w:szCs w:val="20"/>
              </w:rPr>
            </w:pPr>
            <w:r>
              <w:rPr>
                <w:rFonts w:ascii="Baskerville" w:hAnsi="Baskerville" w:cs="Baskerville"/>
                <w:sz w:val="20"/>
                <w:szCs w:val="20"/>
              </w:rPr>
              <w:t>Nguyen</w:t>
            </w:r>
          </w:p>
        </w:tc>
        <w:tc>
          <w:tcPr>
            <w:tcW w:w="2700" w:type="dxa"/>
            <w:vAlign w:val="center"/>
          </w:tcPr>
          <w:p w14:paraId="68A9EB2E" w14:textId="75746A64" w:rsidR="00277FCC" w:rsidRPr="00500D45" w:rsidRDefault="00277FCC" w:rsidP="002848FD">
            <w:pPr>
              <w:rPr>
                <w:rFonts w:ascii="Baskerville" w:hAnsi="Baskerville" w:cs="Baskerville"/>
                <w:sz w:val="20"/>
                <w:szCs w:val="20"/>
              </w:rPr>
            </w:pPr>
            <w:r>
              <w:rPr>
                <w:rFonts w:ascii="Baskerville" w:hAnsi="Baskerville" w:cs="Baskerville"/>
                <w:sz w:val="20"/>
                <w:szCs w:val="20"/>
              </w:rPr>
              <w:t>Information</w:t>
            </w:r>
          </w:p>
        </w:tc>
      </w:tr>
      <w:tr w:rsidR="00277FCC" w:rsidRPr="00500D45" w14:paraId="25222007" w14:textId="77777777" w:rsidTr="00277FCC">
        <w:trPr>
          <w:trHeight w:val="297"/>
        </w:trPr>
        <w:tc>
          <w:tcPr>
            <w:tcW w:w="900" w:type="dxa"/>
            <w:vAlign w:val="center"/>
          </w:tcPr>
          <w:p w14:paraId="5E85F5FB" w14:textId="7959ADF9" w:rsidR="00277FCC" w:rsidRDefault="000D1398" w:rsidP="002848FD">
            <w:pPr>
              <w:jc w:val="center"/>
              <w:rPr>
                <w:rFonts w:ascii="Baskerville" w:hAnsi="Baskerville" w:cs="Baskerville"/>
                <w:sz w:val="20"/>
                <w:szCs w:val="20"/>
              </w:rPr>
            </w:pPr>
            <w:r>
              <w:rPr>
                <w:rFonts w:ascii="Baskerville" w:hAnsi="Baskerville" w:cs="Baskerville"/>
                <w:sz w:val="20"/>
                <w:szCs w:val="20"/>
              </w:rPr>
              <w:t>8</w:t>
            </w:r>
          </w:p>
        </w:tc>
        <w:tc>
          <w:tcPr>
            <w:tcW w:w="7470" w:type="dxa"/>
            <w:vAlign w:val="center"/>
          </w:tcPr>
          <w:p w14:paraId="6457561D" w14:textId="4500163B" w:rsidR="00277FCC" w:rsidRDefault="00277FCC" w:rsidP="002848FD">
            <w:pPr>
              <w:rPr>
                <w:rFonts w:ascii="Baskerville" w:hAnsi="Baskerville" w:cs="Baskerville"/>
                <w:sz w:val="20"/>
                <w:szCs w:val="20"/>
              </w:rPr>
            </w:pPr>
            <w:r>
              <w:rPr>
                <w:rFonts w:ascii="Baskerville" w:hAnsi="Baskerville" w:cs="Baskerville"/>
                <w:sz w:val="20"/>
                <w:szCs w:val="20"/>
              </w:rPr>
              <w:t>Program Review Committee – Charge, Membership, and Schedule</w:t>
            </w:r>
          </w:p>
        </w:tc>
        <w:tc>
          <w:tcPr>
            <w:tcW w:w="2610" w:type="dxa"/>
            <w:vAlign w:val="center"/>
          </w:tcPr>
          <w:p w14:paraId="058F87D5" w14:textId="52FC6EF6" w:rsidR="00277FCC" w:rsidRDefault="00277FCC" w:rsidP="002848FD">
            <w:pPr>
              <w:rPr>
                <w:rFonts w:ascii="Baskerville" w:hAnsi="Baskerville" w:cs="Baskerville"/>
                <w:sz w:val="20"/>
                <w:szCs w:val="20"/>
              </w:rPr>
            </w:pPr>
            <w:r>
              <w:rPr>
                <w:rFonts w:ascii="Baskerville" w:hAnsi="Baskerville" w:cs="Baskerville"/>
                <w:sz w:val="20"/>
                <w:szCs w:val="20"/>
              </w:rPr>
              <w:t>PRC Tri-Chairs</w:t>
            </w:r>
          </w:p>
        </w:tc>
        <w:tc>
          <w:tcPr>
            <w:tcW w:w="2700" w:type="dxa"/>
            <w:vAlign w:val="center"/>
          </w:tcPr>
          <w:p w14:paraId="6E5A9C11" w14:textId="3939B228" w:rsidR="00277FCC" w:rsidRPr="00500D45" w:rsidRDefault="00277FCC" w:rsidP="002848FD">
            <w:pPr>
              <w:rPr>
                <w:rFonts w:ascii="Baskerville" w:hAnsi="Baskerville" w:cs="Baskerville"/>
                <w:sz w:val="20"/>
                <w:szCs w:val="20"/>
              </w:rPr>
            </w:pPr>
            <w:r>
              <w:rPr>
                <w:rFonts w:ascii="Baskerville" w:hAnsi="Baskerville" w:cs="Baskerville"/>
                <w:sz w:val="20"/>
                <w:szCs w:val="20"/>
              </w:rPr>
              <w:t>Information</w:t>
            </w:r>
          </w:p>
        </w:tc>
      </w:tr>
      <w:tr w:rsidR="00277FCC" w:rsidRPr="00500D45" w14:paraId="4BBC0438" w14:textId="77777777" w:rsidTr="00277FCC">
        <w:trPr>
          <w:trHeight w:val="297"/>
        </w:trPr>
        <w:tc>
          <w:tcPr>
            <w:tcW w:w="900" w:type="dxa"/>
            <w:vAlign w:val="center"/>
          </w:tcPr>
          <w:p w14:paraId="2897A60C" w14:textId="036F0A25" w:rsidR="00277FCC" w:rsidRDefault="000D1398" w:rsidP="002848FD">
            <w:pPr>
              <w:jc w:val="center"/>
              <w:rPr>
                <w:rFonts w:ascii="Baskerville" w:hAnsi="Baskerville" w:cs="Baskerville"/>
                <w:sz w:val="20"/>
                <w:szCs w:val="20"/>
              </w:rPr>
            </w:pPr>
            <w:r>
              <w:rPr>
                <w:rFonts w:ascii="Baskerville" w:hAnsi="Baskerville" w:cs="Baskerville"/>
                <w:sz w:val="20"/>
                <w:szCs w:val="20"/>
              </w:rPr>
              <w:t>9</w:t>
            </w:r>
          </w:p>
        </w:tc>
        <w:tc>
          <w:tcPr>
            <w:tcW w:w="7470" w:type="dxa"/>
            <w:vAlign w:val="center"/>
          </w:tcPr>
          <w:p w14:paraId="497967E8" w14:textId="02B4F883" w:rsidR="00277FCC" w:rsidRDefault="00277FCC" w:rsidP="00D159E7">
            <w:pPr>
              <w:rPr>
                <w:rFonts w:ascii="Baskerville" w:hAnsi="Baskerville" w:cs="Baskerville"/>
                <w:sz w:val="20"/>
                <w:szCs w:val="20"/>
              </w:rPr>
            </w:pPr>
            <w:r>
              <w:rPr>
                <w:rFonts w:ascii="Baskerville" w:hAnsi="Baskerville" w:cs="Baskerville"/>
                <w:sz w:val="20"/>
                <w:szCs w:val="20"/>
              </w:rPr>
              <w:t>Program Review Committee – Comprehensive Evaluation Rubric</w:t>
            </w:r>
          </w:p>
        </w:tc>
        <w:tc>
          <w:tcPr>
            <w:tcW w:w="2610" w:type="dxa"/>
            <w:vAlign w:val="center"/>
          </w:tcPr>
          <w:p w14:paraId="51941781" w14:textId="73AE7B73" w:rsidR="00277FCC" w:rsidRDefault="00277FCC" w:rsidP="002848FD">
            <w:pPr>
              <w:rPr>
                <w:rFonts w:ascii="Baskerville" w:hAnsi="Baskerville" w:cs="Baskerville"/>
                <w:sz w:val="20"/>
                <w:szCs w:val="20"/>
              </w:rPr>
            </w:pPr>
            <w:r>
              <w:rPr>
                <w:rFonts w:ascii="Baskerville" w:hAnsi="Baskerville" w:cs="Baskerville"/>
                <w:sz w:val="20"/>
                <w:szCs w:val="20"/>
              </w:rPr>
              <w:t>PRC Tri-Chairs</w:t>
            </w:r>
          </w:p>
        </w:tc>
        <w:tc>
          <w:tcPr>
            <w:tcW w:w="2700" w:type="dxa"/>
            <w:vAlign w:val="center"/>
          </w:tcPr>
          <w:p w14:paraId="3956A31B" w14:textId="07C2DE06" w:rsidR="00277FCC" w:rsidRPr="00500D45" w:rsidRDefault="00277FCC" w:rsidP="002848FD">
            <w:pPr>
              <w:rPr>
                <w:rFonts w:ascii="Baskerville" w:hAnsi="Baskerville" w:cs="Baskerville"/>
                <w:sz w:val="20"/>
                <w:szCs w:val="20"/>
              </w:rPr>
            </w:pPr>
            <w:r>
              <w:rPr>
                <w:rFonts w:ascii="Baskerville" w:hAnsi="Baskerville" w:cs="Baskerville"/>
                <w:sz w:val="20"/>
                <w:szCs w:val="20"/>
              </w:rPr>
              <w:t>Information</w:t>
            </w:r>
          </w:p>
        </w:tc>
      </w:tr>
      <w:tr w:rsidR="000D1398" w:rsidRPr="00500D45" w14:paraId="068A2BF0" w14:textId="77777777" w:rsidTr="00277FCC">
        <w:trPr>
          <w:trHeight w:val="297"/>
        </w:trPr>
        <w:tc>
          <w:tcPr>
            <w:tcW w:w="900" w:type="dxa"/>
            <w:vAlign w:val="center"/>
          </w:tcPr>
          <w:p w14:paraId="7EED39E4" w14:textId="7DC43A86" w:rsidR="000D1398" w:rsidRDefault="000D1398" w:rsidP="002848FD">
            <w:pPr>
              <w:jc w:val="center"/>
              <w:rPr>
                <w:rFonts w:ascii="Baskerville" w:hAnsi="Baskerville" w:cs="Baskerville"/>
                <w:sz w:val="20"/>
                <w:szCs w:val="20"/>
              </w:rPr>
            </w:pPr>
            <w:r>
              <w:rPr>
                <w:rFonts w:ascii="Baskerville" w:hAnsi="Baskerville" w:cs="Baskerville"/>
                <w:sz w:val="20"/>
                <w:szCs w:val="20"/>
              </w:rPr>
              <w:t>10</w:t>
            </w:r>
          </w:p>
        </w:tc>
        <w:tc>
          <w:tcPr>
            <w:tcW w:w="7470" w:type="dxa"/>
            <w:vAlign w:val="center"/>
          </w:tcPr>
          <w:p w14:paraId="6DD2CAC0" w14:textId="7B4E9E2C" w:rsidR="000D1398" w:rsidRDefault="000D1398" w:rsidP="00A14403">
            <w:pPr>
              <w:rPr>
                <w:rFonts w:ascii="Baskerville" w:hAnsi="Baskerville" w:cs="Baskerville"/>
                <w:sz w:val="20"/>
                <w:szCs w:val="20"/>
              </w:rPr>
            </w:pPr>
            <w:r>
              <w:rPr>
                <w:rFonts w:ascii="Baskerville" w:hAnsi="Baskerville" w:cs="Baskerville"/>
                <w:sz w:val="20"/>
                <w:szCs w:val="20"/>
              </w:rPr>
              <w:t>Facilities Master Plan – Update</w:t>
            </w:r>
          </w:p>
        </w:tc>
        <w:tc>
          <w:tcPr>
            <w:tcW w:w="2610" w:type="dxa"/>
            <w:vAlign w:val="center"/>
          </w:tcPr>
          <w:p w14:paraId="4AB90962" w14:textId="12170ADA" w:rsidR="000D1398" w:rsidRDefault="000D1398" w:rsidP="002848FD">
            <w:pPr>
              <w:rPr>
                <w:rFonts w:ascii="Baskerville" w:hAnsi="Baskerville" w:cs="Baskerville"/>
                <w:sz w:val="20"/>
                <w:szCs w:val="20"/>
              </w:rPr>
            </w:pPr>
            <w:r>
              <w:rPr>
                <w:rFonts w:ascii="Baskerville" w:hAnsi="Baskerville" w:cs="Baskerville"/>
                <w:sz w:val="20"/>
                <w:szCs w:val="20"/>
              </w:rPr>
              <w:t>Nguyen</w:t>
            </w:r>
          </w:p>
        </w:tc>
        <w:tc>
          <w:tcPr>
            <w:tcW w:w="2700" w:type="dxa"/>
            <w:vAlign w:val="center"/>
          </w:tcPr>
          <w:p w14:paraId="37A9C227" w14:textId="19081342" w:rsidR="000D1398" w:rsidRDefault="000D1398" w:rsidP="002848FD">
            <w:pPr>
              <w:rPr>
                <w:rFonts w:ascii="Baskerville" w:hAnsi="Baskerville" w:cs="Baskerville"/>
                <w:sz w:val="20"/>
                <w:szCs w:val="20"/>
              </w:rPr>
            </w:pPr>
            <w:r>
              <w:rPr>
                <w:rFonts w:ascii="Baskerville" w:hAnsi="Baskerville" w:cs="Baskerville"/>
                <w:sz w:val="20"/>
                <w:szCs w:val="20"/>
              </w:rPr>
              <w:t>Discussion</w:t>
            </w:r>
          </w:p>
        </w:tc>
      </w:tr>
      <w:tr w:rsidR="00277FCC" w:rsidRPr="00500D45" w14:paraId="45B4D0F6" w14:textId="77777777" w:rsidTr="00277FCC">
        <w:trPr>
          <w:trHeight w:val="297"/>
        </w:trPr>
        <w:tc>
          <w:tcPr>
            <w:tcW w:w="900" w:type="dxa"/>
            <w:vAlign w:val="center"/>
          </w:tcPr>
          <w:p w14:paraId="5FED5477" w14:textId="439B5770" w:rsidR="00277FCC" w:rsidRDefault="000D1398" w:rsidP="002848FD">
            <w:pPr>
              <w:jc w:val="center"/>
              <w:rPr>
                <w:rFonts w:ascii="Baskerville" w:hAnsi="Baskerville" w:cs="Baskerville"/>
                <w:sz w:val="20"/>
                <w:szCs w:val="20"/>
              </w:rPr>
            </w:pPr>
            <w:r>
              <w:rPr>
                <w:rFonts w:ascii="Baskerville" w:hAnsi="Baskerville" w:cs="Baskerville"/>
                <w:sz w:val="20"/>
                <w:szCs w:val="20"/>
              </w:rPr>
              <w:t>11</w:t>
            </w:r>
          </w:p>
        </w:tc>
        <w:tc>
          <w:tcPr>
            <w:tcW w:w="7470" w:type="dxa"/>
            <w:vAlign w:val="center"/>
          </w:tcPr>
          <w:p w14:paraId="385901E6" w14:textId="09FAD490" w:rsidR="00277FCC" w:rsidRDefault="00277FCC" w:rsidP="00A14403">
            <w:pPr>
              <w:rPr>
                <w:rFonts w:ascii="Baskerville" w:hAnsi="Baskerville" w:cs="Baskerville"/>
                <w:sz w:val="20"/>
                <w:szCs w:val="20"/>
              </w:rPr>
            </w:pPr>
            <w:proofErr w:type="spellStart"/>
            <w:r>
              <w:rPr>
                <w:rFonts w:ascii="Baskerville" w:hAnsi="Baskerville" w:cs="Baskerville"/>
                <w:sz w:val="20"/>
                <w:szCs w:val="20"/>
              </w:rPr>
              <w:t>EduNav</w:t>
            </w:r>
            <w:proofErr w:type="spellEnd"/>
            <w:r>
              <w:rPr>
                <w:rFonts w:ascii="Baskerville" w:hAnsi="Baskerville" w:cs="Baskerville"/>
                <w:sz w:val="20"/>
                <w:szCs w:val="20"/>
              </w:rPr>
              <w:t xml:space="preserve"> DEMO</w:t>
            </w:r>
          </w:p>
        </w:tc>
        <w:tc>
          <w:tcPr>
            <w:tcW w:w="2610" w:type="dxa"/>
            <w:vAlign w:val="center"/>
          </w:tcPr>
          <w:p w14:paraId="49AAB822" w14:textId="1626A4CF" w:rsidR="00277FCC" w:rsidRDefault="000D1398" w:rsidP="002848FD">
            <w:pPr>
              <w:rPr>
                <w:rFonts w:ascii="Baskerville" w:hAnsi="Baskerville" w:cs="Baskerville"/>
                <w:sz w:val="20"/>
                <w:szCs w:val="20"/>
              </w:rPr>
            </w:pPr>
            <w:proofErr w:type="spellStart"/>
            <w:r>
              <w:rPr>
                <w:rFonts w:ascii="Baskerville" w:hAnsi="Baskerville" w:cs="Baskerville"/>
                <w:sz w:val="20"/>
                <w:szCs w:val="20"/>
              </w:rPr>
              <w:t>Balducci</w:t>
            </w:r>
            <w:proofErr w:type="spellEnd"/>
            <w:r w:rsidR="00277FCC">
              <w:rPr>
                <w:rFonts w:ascii="Baskerville" w:hAnsi="Baskerville" w:cs="Baskerville"/>
                <w:sz w:val="20"/>
                <w:szCs w:val="20"/>
              </w:rPr>
              <w:t>/</w:t>
            </w:r>
            <w:proofErr w:type="spellStart"/>
            <w:r w:rsidR="00277FCC">
              <w:rPr>
                <w:rFonts w:ascii="Baskerville" w:hAnsi="Baskerville" w:cs="Baskerville"/>
                <w:sz w:val="20"/>
                <w:szCs w:val="20"/>
              </w:rPr>
              <w:t>Galoyan</w:t>
            </w:r>
            <w:proofErr w:type="spellEnd"/>
          </w:p>
        </w:tc>
        <w:tc>
          <w:tcPr>
            <w:tcW w:w="2700" w:type="dxa"/>
            <w:vAlign w:val="center"/>
          </w:tcPr>
          <w:p w14:paraId="3566D98D" w14:textId="2968C927" w:rsidR="00277FCC" w:rsidRPr="00500D45" w:rsidRDefault="00277FCC" w:rsidP="002848FD">
            <w:pPr>
              <w:rPr>
                <w:rFonts w:ascii="Baskerville" w:hAnsi="Baskerville" w:cs="Baskerville"/>
                <w:sz w:val="20"/>
                <w:szCs w:val="20"/>
              </w:rPr>
            </w:pPr>
            <w:r>
              <w:rPr>
                <w:rFonts w:ascii="Baskerville" w:hAnsi="Baskerville" w:cs="Baskerville"/>
                <w:sz w:val="20"/>
                <w:szCs w:val="20"/>
              </w:rPr>
              <w:t>Information</w:t>
            </w:r>
          </w:p>
        </w:tc>
      </w:tr>
    </w:tbl>
    <w:p w14:paraId="609F52A7" w14:textId="4BFA51EE" w:rsidR="0059114E" w:rsidRDefault="0059114E" w:rsidP="003B40FD">
      <w:pPr>
        <w:rPr>
          <w:rFonts w:ascii="Baskerville" w:hAnsi="Baskerville" w:cs="Baskerville"/>
          <w:sz w:val="22"/>
          <w:szCs w:val="22"/>
        </w:rPr>
      </w:pPr>
    </w:p>
    <w:p w14:paraId="107E865B" w14:textId="77777777" w:rsidR="000D1398" w:rsidRDefault="00862D3D" w:rsidP="000D1398">
      <w:pPr>
        <w:rPr>
          <w:rFonts w:ascii="Baskerville" w:hAnsi="Baskerville" w:cs="Baskerville"/>
          <w:sz w:val="20"/>
          <w:szCs w:val="20"/>
        </w:rPr>
      </w:pPr>
      <w:r w:rsidRPr="00862D3D">
        <w:rPr>
          <w:rFonts w:ascii="Baskerville" w:hAnsi="Baskerville" w:cs="Baskerville"/>
          <w:b/>
          <w:sz w:val="22"/>
          <w:szCs w:val="22"/>
        </w:rPr>
        <w:t>MEMBERS PRESENT:</w:t>
      </w:r>
      <w:r w:rsidR="000D1398">
        <w:rPr>
          <w:rFonts w:ascii="Baskerville" w:hAnsi="Baskerville" w:cs="Baskerville"/>
          <w:sz w:val="22"/>
          <w:szCs w:val="22"/>
        </w:rPr>
        <w:t xml:space="preserve"> </w:t>
      </w:r>
      <w:r w:rsidR="000D1398">
        <w:rPr>
          <w:rFonts w:ascii="Baskerville" w:hAnsi="Baskerville" w:cs="Baskerville"/>
          <w:sz w:val="22"/>
          <w:szCs w:val="22"/>
        </w:rPr>
        <w:tab/>
      </w:r>
      <w:proofErr w:type="spellStart"/>
      <w:r w:rsidR="000D1398">
        <w:rPr>
          <w:rFonts w:ascii="Baskerville" w:hAnsi="Baskerville" w:cs="Baskerville"/>
          <w:sz w:val="20"/>
          <w:szCs w:val="20"/>
        </w:rPr>
        <w:t>Micaela</w:t>
      </w:r>
      <w:proofErr w:type="spellEnd"/>
      <w:r w:rsidR="000D1398">
        <w:rPr>
          <w:rFonts w:ascii="Baskerville" w:hAnsi="Baskerville" w:cs="Baskerville"/>
          <w:sz w:val="20"/>
          <w:szCs w:val="20"/>
        </w:rPr>
        <w:t xml:space="preserve"> </w:t>
      </w:r>
      <w:proofErr w:type="spellStart"/>
      <w:r w:rsidR="000D1398">
        <w:rPr>
          <w:rFonts w:ascii="Baskerville" w:hAnsi="Baskerville" w:cs="Baskerville"/>
          <w:sz w:val="20"/>
          <w:szCs w:val="20"/>
        </w:rPr>
        <w:t>Agyare</w:t>
      </w:r>
      <w:proofErr w:type="spellEnd"/>
      <w:r w:rsidR="000D1398">
        <w:rPr>
          <w:rFonts w:ascii="Baskerville" w:hAnsi="Baskerville" w:cs="Baskerville"/>
          <w:sz w:val="20"/>
          <w:szCs w:val="20"/>
        </w:rPr>
        <w:t xml:space="preserve">, Veronica Bliss, Rachelle Campbell, Cleve Freeman, Dawn </w:t>
      </w:r>
      <w:proofErr w:type="spellStart"/>
      <w:r w:rsidR="000D1398">
        <w:rPr>
          <w:rFonts w:ascii="Baskerville" w:hAnsi="Baskerville" w:cs="Baskerville"/>
          <w:sz w:val="20"/>
          <w:szCs w:val="20"/>
        </w:rPr>
        <w:t>Girardelli</w:t>
      </w:r>
      <w:proofErr w:type="spellEnd"/>
      <w:r w:rsidR="000D1398">
        <w:rPr>
          <w:rFonts w:ascii="Baskerville" w:hAnsi="Baskerville" w:cs="Baskerville"/>
          <w:sz w:val="20"/>
          <w:szCs w:val="20"/>
        </w:rPr>
        <w:t xml:space="preserve">, Carolyn </w:t>
      </w:r>
      <w:proofErr w:type="spellStart"/>
      <w:r w:rsidR="000D1398">
        <w:rPr>
          <w:rFonts w:ascii="Baskerville" w:hAnsi="Baskerville" w:cs="Baskerville"/>
          <w:sz w:val="20"/>
          <w:szCs w:val="20"/>
        </w:rPr>
        <w:t>Holcroft</w:t>
      </w:r>
      <w:proofErr w:type="spellEnd"/>
      <w:r w:rsidR="000D1398">
        <w:rPr>
          <w:rFonts w:ascii="Baskerville" w:hAnsi="Baskerville" w:cs="Baskerville"/>
          <w:sz w:val="20"/>
          <w:szCs w:val="20"/>
        </w:rPr>
        <w:t xml:space="preserve">, Adrienne </w:t>
      </w:r>
      <w:proofErr w:type="spellStart"/>
      <w:r w:rsidR="000D1398">
        <w:rPr>
          <w:rFonts w:ascii="Baskerville" w:hAnsi="Baskerville" w:cs="Baskerville"/>
          <w:sz w:val="20"/>
          <w:szCs w:val="20"/>
        </w:rPr>
        <w:t>Hypolite</w:t>
      </w:r>
      <w:proofErr w:type="spellEnd"/>
      <w:r w:rsidR="000D1398">
        <w:rPr>
          <w:rFonts w:ascii="Baskerville" w:hAnsi="Baskerville" w:cs="Baskerville"/>
          <w:sz w:val="20"/>
          <w:szCs w:val="20"/>
        </w:rPr>
        <w:t xml:space="preserve">, Debbie </w:t>
      </w:r>
    </w:p>
    <w:p w14:paraId="40210207" w14:textId="60F50189" w:rsidR="00353F61" w:rsidRPr="000D1398" w:rsidRDefault="000D1398" w:rsidP="000D1398">
      <w:pPr>
        <w:ind w:left="2160" w:firstLine="720"/>
        <w:rPr>
          <w:rFonts w:ascii="Baskerville" w:hAnsi="Baskerville" w:cs="Baskerville"/>
          <w:sz w:val="20"/>
          <w:szCs w:val="20"/>
        </w:rPr>
      </w:pPr>
      <w:r>
        <w:rPr>
          <w:rFonts w:ascii="Baskerville" w:hAnsi="Baskerville" w:cs="Baskerville"/>
          <w:sz w:val="20"/>
          <w:szCs w:val="20"/>
        </w:rPr>
        <w:t xml:space="preserve">Lee, Maureen McCarthy,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Erin Ortiz, </w:t>
      </w:r>
      <w:proofErr w:type="spellStart"/>
      <w:r>
        <w:rPr>
          <w:rFonts w:ascii="Baskerville" w:hAnsi="Baskerville" w:cs="Baskerville"/>
          <w:sz w:val="20"/>
          <w:szCs w:val="20"/>
        </w:rPr>
        <w:t>Ramiel</w:t>
      </w:r>
      <w:proofErr w:type="spellEnd"/>
      <w:r>
        <w:rPr>
          <w:rFonts w:ascii="Baskerville" w:hAnsi="Baskerville" w:cs="Baskerville"/>
          <w:sz w:val="20"/>
          <w:szCs w:val="20"/>
        </w:rPr>
        <w:t xml:space="preserve"> </w:t>
      </w:r>
      <w:proofErr w:type="spellStart"/>
      <w:r>
        <w:rPr>
          <w:rFonts w:ascii="Baskerville" w:hAnsi="Baskerville" w:cs="Baskerville"/>
          <w:sz w:val="20"/>
          <w:szCs w:val="20"/>
        </w:rPr>
        <w:t>Petros</w:t>
      </w:r>
      <w:proofErr w:type="spellEnd"/>
      <w:r>
        <w:rPr>
          <w:rFonts w:ascii="Baskerville" w:hAnsi="Baskerville" w:cs="Baskerville"/>
          <w:sz w:val="20"/>
          <w:szCs w:val="20"/>
        </w:rPr>
        <w:t xml:space="preserve">, Lori Silverman, </w:t>
      </w:r>
      <w:proofErr w:type="spellStart"/>
      <w:r>
        <w:rPr>
          <w:rFonts w:ascii="Baskerville" w:hAnsi="Baskerville" w:cs="Baskerville"/>
          <w:sz w:val="20"/>
          <w:szCs w:val="20"/>
        </w:rPr>
        <w:t>Lan</w:t>
      </w:r>
      <w:proofErr w:type="spellEnd"/>
      <w:r>
        <w:rPr>
          <w:rFonts w:ascii="Baskerville" w:hAnsi="Baskerville" w:cs="Baskerville"/>
          <w:sz w:val="20"/>
          <w:szCs w:val="20"/>
        </w:rPr>
        <w:t xml:space="preserve"> Truong, Teresa </w:t>
      </w:r>
      <w:proofErr w:type="spellStart"/>
      <w:r>
        <w:rPr>
          <w:rFonts w:ascii="Baskerville" w:hAnsi="Baskerville" w:cs="Baskerville"/>
          <w:sz w:val="20"/>
          <w:szCs w:val="20"/>
        </w:rPr>
        <w:t>Zwack</w:t>
      </w:r>
      <w:proofErr w:type="spellEnd"/>
    </w:p>
    <w:p w14:paraId="625803D9" w14:textId="77777777" w:rsidR="00862D3D" w:rsidRPr="00862D3D" w:rsidRDefault="00862D3D" w:rsidP="003B40FD">
      <w:pPr>
        <w:rPr>
          <w:rFonts w:ascii="Baskerville" w:hAnsi="Baskerville" w:cs="Baskerville"/>
          <w:b/>
          <w:sz w:val="22"/>
          <w:szCs w:val="22"/>
        </w:rPr>
      </w:pPr>
    </w:p>
    <w:p w14:paraId="25D5AE6D" w14:textId="3248D29E" w:rsidR="00862D3D" w:rsidRPr="0093536F" w:rsidRDefault="00862D3D" w:rsidP="003B40FD">
      <w:pPr>
        <w:rPr>
          <w:rFonts w:ascii="Baskerville" w:hAnsi="Baskerville" w:cs="Baskerville"/>
          <w:sz w:val="20"/>
          <w:szCs w:val="20"/>
        </w:rPr>
      </w:pPr>
      <w:r w:rsidRPr="00862D3D">
        <w:rPr>
          <w:rFonts w:ascii="Baskerville" w:hAnsi="Baskerville" w:cs="Baskerville"/>
          <w:b/>
          <w:sz w:val="22"/>
          <w:szCs w:val="22"/>
        </w:rPr>
        <w:t>EX-OFFICIO PRESENT:</w:t>
      </w:r>
      <w:r w:rsidR="000D1398">
        <w:rPr>
          <w:rFonts w:ascii="Baskerville" w:hAnsi="Baskerville" w:cs="Baskerville"/>
          <w:b/>
          <w:sz w:val="22"/>
          <w:szCs w:val="22"/>
        </w:rPr>
        <w:tab/>
      </w:r>
      <w:proofErr w:type="spellStart"/>
      <w:r w:rsidR="000D1398" w:rsidRPr="000D1398">
        <w:rPr>
          <w:rFonts w:ascii="Baskerville" w:hAnsi="Baskerville" w:cs="Baskerville"/>
          <w:sz w:val="20"/>
          <w:szCs w:val="20"/>
        </w:rPr>
        <w:t>Laureen</w:t>
      </w:r>
      <w:proofErr w:type="spellEnd"/>
      <w:r w:rsidR="000D1398" w:rsidRPr="000D1398">
        <w:rPr>
          <w:rFonts w:ascii="Baskerville" w:hAnsi="Baskerville" w:cs="Baskerville"/>
          <w:sz w:val="20"/>
          <w:szCs w:val="20"/>
        </w:rPr>
        <w:t xml:space="preserve"> </w:t>
      </w:r>
      <w:proofErr w:type="spellStart"/>
      <w:r w:rsidR="000D1398" w:rsidRPr="000D1398">
        <w:rPr>
          <w:rFonts w:ascii="Baskerville" w:hAnsi="Baskerville" w:cs="Baskerville"/>
          <w:sz w:val="20"/>
          <w:szCs w:val="20"/>
        </w:rPr>
        <w:t>Balducci</w:t>
      </w:r>
      <w:proofErr w:type="spellEnd"/>
      <w:r w:rsidR="000D1398" w:rsidRPr="000D1398">
        <w:rPr>
          <w:rFonts w:ascii="Baskerville" w:hAnsi="Baskerville" w:cs="Baskerville"/>
          <w:sz w:val="20"/>
          <w:szCs w:val="20"/>
        </w:rPr>
        <w:t xml:space="preserve">, Karen Erickson, </w:t>
      </w:r>
      <w:proofErr w:type="spellStart"/>
      <w:r w:rsidR="000D1398" w:rsidRPr="000D1398">
        <w:rPr>
          <w:rFonts w:ascii="Baskerville" w:hAnsi="Baskerville" w:cs="Baskerville"/>
          <w:sz w:val="20"/>
          <w:szCs w:val="20"/>
        </w:rPr>
        <w:t>Nazy</w:t>
      </w:r>
      <w:proofErr w:type="spellEnd"/>
      <w:r w:rsidR="000D1398" w:rsidRPr="000D1398">
        <w:rPr>
          <w:rFonts w:ascii="Baskerville" w:hAnsi="Baskerville" w:cs="Baskerville"/>
          <w:sz w:val="20"/>
          <w:szCs w:val="20"/>
        </w:rPr>
        <w:t xml:space="preserve"> </w:t>
      </w:r>
      <w:proofErr w:type="spellStart"/>
      <w:r w:rsidR="000D1398" w:rsidRPr="000D1398">
        <w:rPr>
          <w:rFonts w:ascii="Baskerville" w:hAnsi="Baskerville" w:cs="Baskerville"/>
          <w:sz w:val="20"/>
          <w:szCs w:val="20"/>
        </w:rPr>
        <w:t>Galoyan</w:t>
      </w:r>
      <w:proofErr w:type="spellEnd"/>
      <w:r w:rsidR="000D1398" w:rsidRPr="000D1398">
        <w:rPr>
          <w:rFonts w:ascii="Baskerville" w:hAnsi="Baskerville" w:cs="Baskerville"/>
          <w:sz w:val="20"/>
          <w:szCs w:val="20"/>
        </w:rPr>
        <w:t xml:space="preserve">, </w:t>
      </w:r>
      <w:proofErr w:type="spellStart"/>
      <w:r w:rsidR="000D1398" w:rsidRPr="000D1398">
        <w:rPr>
          <w:rFonts w:ascii="Baskerville" w:hAnsi="Baskerville" w:cs="Baskerville"/>
          <w:sz w:val="20"/>
          <w:szCs w:val="20"/>
        </w:rPr>
        <w:t>Moaty</w:t>
      </w:r>
      <w:proofErr w:type="spellEnd"/>
      <w:r w:rsidR="000D1398" w:rsidRPr="000D1398">
        <w:rPr>
          <w:rFonts w:ascii="Baskerville" w:hAnsi="Baskerville" w:cs="Baskerville"/>
          <w:sz w:val="20"/>
          <w:szCs w:val="20"/>
        </w:rPr>
        <w:t xml:space="preserve"> </w:t>
      </w:r>
      <w:proofErr w:type="spellStart"/>
      <w:r w:rsidR="000D1398" w:rsidRPr="000D1398">
        <w:rPr>
          <w:rFonts w:ascii="Baskerville" w:hAnsi="Baskerville" w:cs="Baskerville"/>
          <w:sz w:val="20"/>
          <w:szCs w:val="20"/>
        </w:rPr>
        <w:t>Fayek</w:t>
      </w:r>
      <w:proofErr w:type="spellEnd"/>
      <w:r w:rsidR="000D1398" w:rsidRPr="000D1398">
        <w:rPr>
          <w:rFonts w:ascii="Baskerville" w:hAnsi="Baskerville" w:cs="Baskerville"/>
          <w:sz w:val="20"/>
          <w:szCs w:val="20"/>
        </w:rPr>
        <w:t xml:space="preserve">, Andrew </w:t>
      </w:r>
      <w:proofErr w:type="spellStart"/>
      <w:r w:rsidR="000D1398" w:rsidRPr="000D1398">
        <w:rPr>
          <w:rFonts w:ascii="Baskerville" w:hAnsi="Baskerville" w:cs="Baskerville"/>
          <w:sz w:val="20"/>
          <w:szCs w:val="20"/>
        </w:rPr>
        <w:t>Hanstein</w:t>
      </w:r>
      <w:proofErr w:type="spellEnd"/>
      <w:r w:rsidR="000D1398" w:rsidRPr="000D1398">
        <w:rPr>
          <w:rFonts w:ascii="Baskerville" w:hAnsi="Baskerville" w:cs="Baskerville"/>
          <w:sz w:val="20"/>
          <w:szCs w:val="20"/>
        </w:rPr>
        <w:t xml:space="preserve">, Justin Schultz, Nanette </w:t>
      </w:r>
      <w:proofErr w:type="spellStart"/>
      <w:r w:rsidR="000D1398" w:rsidRPr="000D1398">
        <w:rPr>
          <w:rFonts w:ascii="Baskerville" w:hAnsi="Baskerville" w:cs="Baskerville"/>
          <w:sz w:val="20"/>
          <w:szCs w:val="20"/>
        </w:rPr>
        <w:t>Solvason</w:t>
      </w:r>
      <w:proofErr w:type="spellEnd"/>
    </w:p>
    <w:p w14:paraId="119141D9" w14:textId="77777777" w:rsidR="00862D3D" w:rsidRPr="00862D3D" w:rsidRDefault="00862D3D" w:rsidP="003B40FD">
      <w:pPr>
        <w:rPr>
          <w:rFonts w:ascii="Baskerville" w:hAnsi="Baskerville" w:cs="Baskerville"/>
          <w:b/>
          <w:sz w:val="22"/>
          <w:szCs w:val="22"/>
        </w:rPr>
      </w:pPr>
    </w:p>
    <w:p w14:paraId="3ACA67BF" w14:textId="4B7FD22A" w:rsidR="00862D3D" w:rsidRPr="00862D3D" w:rsidRDefault="00862D3D" w:rsidP="003B40FD">
      <w:pPr>
        <w:rPr>
          <w:rFonts w:ascii="Baskerville" w:hAnsi="Baskerville" w:cs="Baskerville"/>
          <w:sz w:val="22"/>
          <w:szCs w:val="22"/>
        </w:rPr>
      </w:pPr>
      <w:r w:rsidRPr="00862D3D">
        <w:rPr>
          <w:rFonts w:ascii="Baskerville" w:hAnsi="Baskerville" w:cs="Baskerville"/>
          <w:b/>
          <w:sz w:val="22"/>
          <w:szCs w:val="22"/>
        </w:rPr>
        <w:t>GUESTS PRESENT:</w:t>
      </w:r>
      <w:r w:rsidR="0093536F">
        <w:rPr>
          <w:rFonts w:ascii="Baskerville" w:hAnsi="Baskerville" w:cs="Baskerville"/>
          <w:b/>
          <w:sz w:val="22"/>
          <w:szCs w:val="22"/>
        </w:rPr>
        <w:t xml:space="preserve"> </w:t>
      </w:r>
      <w:r w:rsidR="000D1398">
        <w:rPr>
          <w:rFonts w:ascii="Baskerville" w:hAnsi="Baskerville" w:cs="Baskerville"/>
          <w:b/>
          <w:sz w:val="22"/>
          <w:szCs w:val="22"/>
        </w:rPr>
        <w:tab/>
      </w:r>
      <w:r w:rsidR="000D1398">
        <w:rPr>
          <w:rFonts w:ascii="Baskerville" w:hAnsi="Baskerville" w:cs="Baskerville"/>
          <w:b/>
          <w:sz w:val="22"/>
          <w:szCs w:val="22"/>
        </w:rPr>
        <w:tab/>
      </w:r>
      <w:r w:rsidR="0093536F" w:rsidRPr="0093536F">
        <w:rPr>
          <w:rFonts w:ascii="Baskerville" w:hAnsi="Baskerville" w:cs="Baskerville"/>
          <w:sz w:val="20"/>
          <w:szCs w:val="20"/>
        </w:rPr>
        <w:t>Lisa Ly</w:t>
      </w:r>
      <w:r w:rsidR="000D1398">
        <w:rPr>
          <w:rFonts w:ascii="Baskerville" w:hAnsi="Baskerville" w:cs="Baskerville"/>
          <w:sz w:val="20"/>
          <w:szCs w:val="20"/>
        </w:rPr>
        <w:t xml:space="preserve">, </w:t>
      </w:r>
      <w:proofErr w:type="spellStart"/>
      <w:r w:rsidR="000D1398">
        <w:rPr>
          <w:rFonts w:ascii="Baskerville" w:hAnsi="Baskerville" w:cs="Baskerville"/>
          <w:sz w:val="20"/>
          <w:szCs w:val="20"/>
        </w:rPr>
        <w:t>Kelaiah</w:t>
      </w:r>
      <w:proofErr w:type="spellEnd"/>
      <w:r w:rsidR="000D1398">
        <w:rPr>
          <w:rFonts w:ascii="Baskerville" w:hAnsi="Baskerville" w:cs="Baskerville"/>
          <w:sz w:val="20"/>
          <w:szCs w:val="20"/>
        </w:rPr>
        <w:t xml:space="preserve"> Harris</w:t>
      </w:r>
    </w:p>
    <w:p w14:paraId="4D57A434" w14:textId="77777777" w:rsidR="00353F61" w:rsidRDefault="00353F61" w:rsidP="003B40FD">
      <w:pPr>
        <w:rPr>
          <w:rFonts w:ascii="Baskerville" w:hAnsi="Baskerville" w:cs="Baskerville"/>
          <w:sz w:val="22"/>
          <w:szCs w:val="22"/>
        </w:rPr>
      </w:pPr>
    </w:p>
    <w:p w14:paraId="116892DE" w14:textId="19207DD2"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(1) GENERAL ANNOUNCEMENTS &amp; REMINDERS</w:t>
      </w:r>
    </w:p>
    <w:p w14:paraId="73D6F922" w14:textId="593BB07E" w:rsidR="00862D3D" w:rsidRDefault="00862D3D" w:rsidP="003B40FD">
      <w:pPr>
        <w:rPr>
          <w:rFonts w:ascii="Baskerville" w:hAnsi="Baskerville" w:cs="Baskerville"/>
          <w:sz w:val="22"/>
          <w:szCs w:val="22"/>
        </w:rPr>
      </w:pPr>
      <w:r>
        <w:rPr>
          <w:rFonts w:ascii="Baskerville" w:hAnsi="Baskerville" w:cs="Baskerville"/>
          <w:sz w:val="22"/>
          <w:szCs w:val="22"/>
        </w:rPr>
        <w:t>Erin Ortiz noted that the Breast Cancer Walk-A-Thon was a success and thanked all who came out to support the cause.</w:t>
      </w:r>
      <w:r w:rsidR="003A5D72">
        <w:rPr>
          <w:rFonts w:ascii="Baskerville" w:hAnsi="Baskerville" w:cs="Baskerville"/>
          <w:sz w:val="22"/>
          <w:szCs w:val="22"/>
        </w:rPr>
        <w:t xml:space="preserve"> </w:t>
      </w:r>
      <w:proofErr w:type="spellStart"/>
      <w:r w:rsidR="003A5D72">
        <w:rPr>
          <w:rFonts w:ascii="Baskerville" w:hAnsi="Baskerville" w:cs="Baskerville"/>
          <w:sz w:val="22"/>
          <w:szCs w:val="22"/>
        </w:rPr>
        <w:t>Ramiel</w:t>
      </w:r>
      <w:proofErr w:type="spellEnd"/>
      <w:r w:rsidR="003A5D72">
        <w:rPr>
          <w:rFonts w:ascii="Baskerville" w:hAnsi="Baskerville" w:cs="Baskerville"/>
          <w:sz w:val="22"/>
          <w:szCs w:val="22"/>
        </w:rPr>
        <w:t xml:space="preserve"> </w:t>
      </w:r>
      <w:proofErr w:type="spellStart"/>
      <w:r w:rsidR="003A5D72">
        <w:rPr>
          <w:rFonts w:ascii="Baskerville" w:hAnsi="Baskerville" w:cs="Baskerville"/>
          <w:sz w:val="22"/>
          <w:szCs w:val="22"/>
        </w:rPr>
        <w:t>Petros</w:t>
      </w:r>
      <w:proofErr w:type="spellEnd"/>
      <w:r w:rsidR="003A5D72">
        <w:rPr>
          <w:rFonts w:ascii="Baskerville" w:hAnsi="Baskerville" w:cs="Baskerville"/>
          <w:sz w:val="22"/>
          <w:szCs w:val="22"/>
        </w:rPr>
        <w:t xml:space="preserve"> noted that ASFC is working on getting student emails (with the @foothill.edu designation). ASFC is also seeking to collaborate with the Sunnyvale Center and develop new initiatives to get those students involved. The Sunnyvale Center Grand Opening is sched</w:t>
      </w:r>
      <w:r w:rsidR="0010257B">
        <w:rPr>
          <w:rFonts w:ascii="Baskerville" w:hAnsi="Baskerville" w:cs="Baskerville"/>
          <w:sz w:val="22"/>
          <w:szCs w:val="22"/>
        </w:rPr>
        <w:t>uled for F 11.04 from 4:00PM-6</w:t>
      </w:r>
      <w:proofErr w:type="gramStart"/>
      <w:r w:rsidR="0010257B">
        <w:rPr>
          <w:rFonts w:ascii="Baskerville" w:hAnsi="Baskerville" w:cs="Baskerville"/>
          <w:sz w:val="22"/>
          <w:szCs w:val="22"/>
        </w:rPr>
        <w:t>:3</w:t>
      </w:r>
      <w:r w:rsidR="003A5D72">
        <w:rPr>
          <w:rFonts w:ascii="Baskerville" w:hAnsi="Baskerville" w:cs="Baskerville"/>
          <w:sz w:val="22"/>
          <w:szCs w:val="22"/>
        </w:rPr>
        <w:t>0PM</w:t>
      </w:r>
      <w:proofErr w:type="gramEnd"/>
      <w:r w:rsidR="003A5D72">
        <w:rPr>
          <w:rFonts w:ascii="Baskerville" w:hAnsi="Baskerville" w:cs="Baskerville"/>
          <w:sz w:val="22"/>
          <w:szCs w:val="22"/>
        </w:rPr>
        <w:t xml:space="preserve">; there are currently 100+ </w:t>
      </w:r>
      <w:r w:rsidR="003A5D72">
        <w:rPr>
          <w:rFonts w:ascii="Baskerville" w:hAnsi="Baskerville" w:cs="Baskerville"/>
          <w:sz w:val="22"/>
          <w:szCs w:val="22"/>
        </w:rPr>
        <w:lastRenderedPageBreak/>
        <w:t xml:space="preserve">scheduled guests. It was announced that Foothill College currently has approximately 50 student clubs, with an improved Inter-Club Council (ICC), which meets Tuesdays at 2:00PM in the </w:t>
      </w:r>
      <w:proofErr w:type="spellStart"/>
      <w:r w:rsidR="003A5D72">
        <w:rPr>
          <w:rFonts w:ascii="Baskerville" w:hAnsi="Baskerville" w:cs="Baskerville"/>
          <w:sz w:val="22"/>
          <w:szCs w:val="22"/>
        </w:rPr>
        <w:t>Toyon</w:t>
      </w:r>
      <w:proofErr w:type="spellEnd"/>
      <w:r w:rsidR="003A5D72">
        <w:rPr>
          <w:rFonts w:ascii="Baskerville" w:hAnsi="Baskerville" w:cs="Baskerville"/>
          <w:sz w:val="22"/>
          <w:szCs w:val="22"/>
        </w:rPr>
        <w:t xml:space="preserve"> Room – it was emphasized that all student clubs have a voice on the council. November is Native American Heritage Month … the first in a series of celebratory months running until June. Lisa Ly, the Acting College Researcher, introduced herself to the larger group.</w:t>
      </w:r>
    </w:p>
    <w:p w14:paraId="148ED461" w14:textId="77777777" w:rsidR="0010257B" w:rsidRDefault="0010257B" w:rsidP="003B40FD">
      <w:pPr>
        <w:rPr>
          <w:rFonts w:ascii="Baskerville" w:hAnsi="Baskerville" w:cs="Baskerville"/>
          <w:sz w:val="22"/>
          <w:szCs w:val="22"/>
        </w:rPr>
      </w:pPr>
    </w:p>
    <w:p w14:paraId="0E87AD7F" w14:textId="03D381E8"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 xml:space="preserve">(2) PRESIDENT’S REPORT </w:t>
      </w:r>
      <w:r w:rsidRPr="00862D3D">
        <w:rPr>
          <w:rFonts w:ascii="Baskerville" w:hAnsi="Baskerville" w:cs="Baskerville"/>
          <w:sz w:val="22"/>
          <w:szCs w:val="22"/>
        </w:rPr>
        <w:t>(SHEA, Board, Chancellor’s Cabinet, President’s Cabinet)</w:t>
      </w:r>
    </w:p>
    <w:p w14:paraId="2C78F881" w14:textId="77777777" w:rsidR="008F7F1C" w:rsidRDefault="0010257B" w:rsidP="003B40FD">
      <w:pPr>
        <w:rPr>
          <w:rFonts w:ascii="Baskerville" w:hAnsi="Baskerville" w:cs="Baskerville"/>
          <w:sz w:val="22"/>
          <w:szCs w:val="22"/>
        </w:rPr>
      </w:pPr>
      <w:proofErr w:type="spellStart"/>
      <w:r>
        <w:rPr>
          <w:rFonts w:ascii="Baskerville" w:hAnsi="Baskerville" w:cs="Baskerville"/>
          <w:sz w:val="22"/>
          <w:szCs w:val="22"/>
        </w:rPr>
        <w:t>Thuy</w:t>
      </w:r>
      <w:proofErr w:type="spellEnd"/>
      <w:r>
        <w:rPr>
          <w:rFonts w:ascii="Baskerville" w:hAnsi="Baskerville" w:cs="Baskerville"/>
          <w:sz w:val="22"/>
          <w:szCs w:val="22"/>
        </w:rPr>
        <w:t xml:space="preserve"> Nguyen announced that the President’s Report would be a standing item on each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agenda moving forward. </w:t>
      </w:r>
    </w:p>
    <w:p w14:paraId="7F26B467" w14:textId="77777777" w:rsidR="008F7F1C" w:rsidRDefault="008F7F1C" w:rsidP="003B40FD">
      <w:pPr>
        <w:rPr>
          <w:rFonts w:ascii="Baskerville" w:hAnsi="Baskerville" w:cs="Baskerville"/>
          <w:sz w:val="22"/>
          <w:szCs w:val="22"/>
        </w:rPr>
      </w:pPr>
    </w:p>
    <w:p w14:paraId="0AE3D845" w14:textId="61EC847D" w:rsidR="008F7F1C" w:rsidRPr="008F7F1C" w:rsidRDefault="008F7F1C" w:rsidP="003B40FD">
      <w:pPr>
        <w:rPr>
          <w:rFonts w:ascii="Baskerville" w:hAnsi="Baskerville" w:cs="Baskerville"/>
          <w:sz w:val="22"/>
          <w:szCs w:val="22"/>
          <w:u w:val="single"/>
        </w:rPr>
      </w:pPr>
      <w:r w:rsidRPr="008F7F1C">
        <w:rPr>
          <w:rFonts w:ascii="Baskerville" w:hAnsi="Baskerville" w:cs="Baskerville"/>
          <w:sz w:val="22"/>
          <w:szCs w:val="22"/>
          <w:u w:val="single"/>
        </w:rPr>
        <w:t>SHEA</w:t>
      </w:r>
    </w:p>
    <w:p w14:paraId="150BAF55" w14:textId="77777777" w:rsidR="008F7F1C" w:rsidRDefault="008F7F1C" w:rsidP="003B40FD">
      <w:pPr>
        <w:rPr>
          <w:rFonts w:ascii="Baskerville" w:hAnsi="Baskerville" w:cs="Baskerville"/>
          <w:sz w:val="22"/>
          <w:szCs w:val="22"/>
        </w:rPr>
      </w:pPr>
      <w:proofErr w:type="spellStart"/>
      <w:r>
        <w:rPr>
          <w:rFonts w:ascii="Baskerville" w:hAnsi="Baskerville" w:cs="Baskerville"/>
          <w:sz w:val="22"/>
          <w:szCs w:val="22"/>
        </w:rPr>
        <w:t>Thuy</w:t>
      </w:r>
      <w:proofErr w:type="spellEnd"/>
      <w:r w:rsidR="0010257B">
        <w:rPr>
          <w:rFonts w:ascii="Baskerville" w:hAnsi="Baskerville" w:cs="Baskerville"/>
          <w:sz w:val="22"/>
          <w:szCs w:val="22"/>
        </w:rPr>
        <w:t xml:space="preserve"> reminded the group that the objectives were set in place with the administrative team – normally the process would involve participatory governance, but </w:t>
      </w:r>
      <w:proofErr w:type="spellStart"/>
      <w:r w:rsidR="0010257B">
        <w:rPr>
          <w:rFonts w:ascii="Baskerville" w:hAnsi="Baskerville" w:cs="Baskerville"/>
          <w:sz w:val="22"/>
          <w:szCs w:val="22"/>
        </w:rPr>
        <w:t>PaRC</w:t>
      </w:r>
      <w:proofErr w:type="spellEnd"/>
      <w:r w:rsidR="0010257B">
        <w:rPr>
          <w:rFonts w:ascii="Baskerville" w:hAnsi="Baskerville" w:cs="Baskerville"/>
          <w:sz w:val="22"/>
          <w:szCs w:val="22"/>
        </w:rPr>
        <w:t xml:space="preserve"> does not meet over the summer. Next year, she is interested in seeing if </w:t>
      </w:r>
      <w:proofErr w:type="spellStart"/>
      <w:r w:rsidR="0010257B">
        <w:rPr>
          <w:rFonts w:ascii="Baskerville" w:hAnsi="Baskerville" w:cs="Baskerville"/>
          <w:sz w:val="22"/>
          <w:szCs w:val="22"/>
        </w:rPr>
        <w:t>PaRC</w:t>
      </w:r>
      <w:proofErr w:type="spellEnd"/>
      <w:r w:rsidR="0010257B">
        <w:rPr>
          <w:rFonts w:ascii="Baskerville" w:hAnsi="Baskerville" w:cs="Baskerville"/>
          <w:sz w:val="22"/>
          <w:szCs w:val="22"/>
        </w:rPr>
        <w:t xml:space="preserve"> can meet one week before Opening Day for a planning retreat (calendar, agenda, timeline, strategy, etc.). </w:t>
      </w:r>
    </w:p>
    <w:p w14:paraId="74FDC1B2" w14:textId="77777777" w:rsidR="008F7F1C" w:rsidRDefault="008F7F1C" w:rsidP="003B40FD">
      <w:pPr>
        <w:rPr>
          <w:rFonts w:ascii="Baskerville" w:hAnsi="Baskerville" w:cs="Baskerville"/>
          <w:sz w:val="22"/>
          <w:szCs w:val="22"/>
        </w:rPr>
      </w:pPr>
    </w:p>
    <w:p w14:paraId="45FCCCDD" w14:textId="0E4C163A" w:rsidR="008F7F1C" w:rsidRPr="008F7F1C" w:rsidRDefault="008F7F1C" w:rsidP="003B40FD">
      <w:pPr>
        <w:rPr>
          <w:rFonts w:ascii="Baskerville" w:hAnsi="Baskerville" w:cs="Baskerville"/>
          <w:sz w:val="22"/>
          <w:szCs w:val="22"/>
          <w:u w:val="single"/>
        </w:rPr>
      </w:pPr>
      <w:r w:rsidRPr="008F7F1C">
        <w:rPr>
          <w:rFonts w:ascii="Baskerville" w:hAnsi="Baskerville" w:cs="Baskerville"/>
          <w:sz w:val="22"/>
          <w:szCs w:val="22"/>
          <w:u w:val="single"/>
        </w:rPr>
        <w:t>Board of Trustees</w:t>
      </w:r>
    </w:p>
    <w:p w14:paraId="5614BA4B" w14:textId="7C521BB4" w:rsidR="0010257B" w:rsidRDefault="0010257B" w:rsidP="003B40FD">
      <w:pPr>
        <w:rPr>
          <w:rFonts w:ascii="Baskerville" w:hAnsi="Baskerville" w:cs="Baskerville"/>
          <w:sz w:val="22"/>
          <w:szCs w:val="22"/>
        </w:rPr>
      </w:pPr>
      <w:proofErr w:type="spellStart"/>
      <w:r>
        <w:rPr>
          <w:rFonts w:ascii="Baskerville" w:hAnsi="Baskerville" w:cs="Baskerville"/>
          <w:sz w:val="22"/>
          <w:szCs w:val="22"/>
        </w:rPr>
        <w:t>Thuy</w:t>
      </w:r>
      <w:proofErr w:type="spellEnd"/>
      <w:r>
        <w:rPr>
          <w:rFonts w:ascii="Baskerville" w:hAnsi="Baskerville" w:cs="Baskerville"/>
          <w:sz w:val="22"/>
          <w:szCs w:val="22"/>
        </w:rPr>
        <w:t xml:space="preserve"> noted that the </w:t>
      </w:r>
      <w:proofErr w:type="spellStart"/>
      <w:r>
        <w:rPr>
          <w:rFonts w:ascii="Baskerville" w:hAnsi="Baskerville" w:cs="Baskerville"/>
          <w:sz w:val="22"/>
          <w:szCs w:val="22"/>
        </w:rPr>
        <w:t>EduNav</w:t>
      </w:r>
      <w:proofErr w:type="spellEnd"/>
      <w:r>
        <w:rPr>
          <w:rFonts w:ascii="Baskerville" w:hAnsi="Baskerville" w:cs="Baskerville"/>
          <w:sz w:val="22"/>
          <w:szCs w:val="22"/>
        </w:rPr>
        <w:t xml:space="preserve"> contract is going for approval at either the November 2016 or December 2016 meeting. </w:t>
      </w:r>
    </w:p>
    <w:p w14:paraId="17FD5DAE" w14:textId="77777777" w:rsidR="008F7F1C" w:rsidRDefault="008F7F1C" w:rsidP="003B40FD">
      <w:pPr>
        <w:rPr>
          <w:rFonts w:ascii="Baskerville" w:hAnsi="Baskerville" w:cs="Baskerville"/>
          <w:sz w:val="22"/>
          <w:szCs w:val="22"/>
        </w:rPr>
      </w:pPr>
    </w:p>
    <w:p w14:paraId="6DFF8EEF" w14:textId="6842850C" w:rsidR="008F7F1C" w:rsidRPr="00345934" w:rsidRDefault="008F7F1C" w:rsidP="003B40FD">
      <w:pPr>
        <w:rPr>
          <w:rFonts w:ascii="Baskerville" w:hAnsi="Baskerville" w:cs="Baskerville"/>
          <w:sz w:val="22"/>
          <w:szCs w:val="22"/>
          <w:u w:val="single"/>
        </w:rPr>
      </w:pPr>
      <w:r w:rsidRPr="00345934">
        <w:rPr>
          <w:rFonts w:ascii="Baskerville" w:hAnsi="Baskerville" w:cs="Baskerville"/>
          <w:sz w:val="22"/>
          <w:szCs w:val="22"/>
          <w:u w:val="single"/>
        </w:rPr>
        <w:t>Chancellor’s Cabinet</w:t>
      </w:r>
    </w:p>
    <w:p w14:paraId="4C801215" w14:textId="0D7ACB0E" w:rsidR="008F7F1C" w:rsidRDefault="00345934" w:rsidP="003B40FD">
      <w:pPr>
        <w:rPr>
          <w:rFonts w:ascii="Baskerville" w:hAnsi="Baskerville" w:cs="Baskerville"/>
          <w:sz w:val="22"/>
          <w:szCs w:val="22"/>
        </w:rPr>
      </w:pPr>
      <w:proofErr w:type="spellStart"/>
      <w:r>
        <w:rPr>
          <w:rFonts w:ascii="Baskerville" w:hAnsi="Baskerville" w:cs="Baskerville"/>
          <w:sz w:val="22"/>
          <w:szCs w:val="22"/>
        </w:rPr>
        <w:t>Thuy</w:t>
      </w:r>
      <w:proofErr w:type="spellEnd"/>
      <w:r>
        <w:rPr>
          <w:rFonts w:ascii="Baskerville" w:hAnsi="Baskerville" w:cs="Baskerville"/>
          <w:sz w:val="22"/>
          <w:szCs w:val="22"/>
        </w:rPr>
        <w:t xml:space="preserve"> reported that the District is preliminarily organizing </w:t>
      </w:r>
      <w:proofErr w:type="gramStart"/>
      <w:r>
        <w:rPr>
          <w:rFonts w:ascii="Baskerville" w:hAnsi="Baskerville" w:cs="Baskerville"/>
          <w:sz w:val="22"/>
          <w:szCs w:val="22"/>
        </w:rPr>
        <w:t>a Spring Convocation</w:t>
      </w:r>
      <w:proofErr w:type="gramEnd"/>
      <w:r>
        <w:rPr>
          <w:rFonts w:ascii="Baskerville" w:hAnsi="Baskerville" w:cs="Baskerville"/>
          <w:sz w:val="22"/>
          <w:szCs w:val="22"/>
        </w:rPr>
        <w:t xml:space="preserve"> (with a tentative date of April 28, 2017). She also noted that there is a District-wide effort around EEO training in order to meet with </w:t>
      </w:r>
      <w:proofErr w:type="gramStart"/>
      <w:r>
        <w:rPr>
          <w:rFonts w:ascii="Baskerville" w:hAnsi="Baskerville" w:cs="Baskerville"/>
          <w:sz w:val="22"/>
          <w:szCs w:val="22"/>
        </w:rPr>
        <w:t>State-wide</w:t>
      </w:r>
      <w:proofErr w:type="gramEnd"/>
      <w:r>
        <w:rPr>
          <w:rFonts w:ascii="Baskerville" w:hAnsi="Baskerville" w:cs="Baskerville"/>
          <w:sz w:val="22"/>
          <w:szCs w:val="22"/>
        </w:rPr>
        <w:t xml:space="preserve"> legal requirement that employees need to be trained before they serve on hiring committees. The training would have two parts (part 1 is 3 hours; part two is one hour – closer to the time of actual interviews).</w:t>
      </w:r>
      <w:r w:rsidR="00761CA6">
        <w:rPr>
          <w:rFonts w:ascii="Baskerville" w:hAnsi="Baskerville" w:cs="Baskerville"/>
          <w:sz w:val="22"/>
          <w:szCs w:val="22"/>
        </w:rPr>
        <w:t xml:space="preserve"> The first EEO training will be held on Monday, November 14 from 2:00PM-5:00PM. Due to the importance of this session, Academic Senate has postponed their meeting that day. </w:t>
      </w:r>
      <w:proofErr w:type="spellStart"/>
      <w:r w:rsidR="00761CA6">
        <w:rPr>
          <w:rFonts w:ascii="Baskerville" w:hAnsi="Baskerville" w:cs="Baskerville"/>
          <w:sz w:val="22"/>
          <w:szCs w:val="22"/>
        </w:rPr>
        <w:t>Thuy</w:t>
      </w:r>
      <w:proofErr w:type="spellEnd"/>
      <w:r w:rsidR="00761CA6">
        <w:rPr>
          <w:rFonts w:ascii="Baskerville" w:hAnsi="Baskerville" w:cs="Baskerville"/>
          <w:sz w:val="22"/>
          <w:szCs w:val="22"/>
        </w:rPr>
        <w:t xml:space="preserve"> also noted that all members of Admin Council </w:t>
      </w:r>
      <w:proofErr w:type="gramStart"/>
      <w:r w:rsidR="00761CA6">
        <w:rPr>
          <w:rFonts w:ascii="Baskerville" w:hAnsi="Baskerville" w:cs="Baskerville"/>
          <w:sz w:val="22"/>
          <w:szCs w:val="22"/>
        </w:rPr>
        <w:t>will</w:t>
      </w:r>
      <w:proofErr w:type="gramEnd"/>
      <w:r w:rsidR="00761CA6">
        <w:rPr>
          <w:rFonts w:ascii="Baskerville" w:hAnsi="Baskerville" w:cs="Baskerville"/>
          <w:sz w:val="22"/>
          <w:szCs w:val="22"/>
        </w:rPr>
        <w:t xml:space="preserve"> be required to undergo the training</w:t>
      </w:r>
      <w:r w:rsidR="00414F26">
        <w:rPr>
          <w:rFonts w:ascii="Baskerville" w:hAnsi="Baskerville" w:cs="Baskerville"/>
          <w:sz w:val="22"/>
          <w:szCs w:val="22"/>
        </w:rPr>
        <w:t xml:space="preserve">, as they will all likely serve on a hiring committee at some point in the future. </w:t>
      </w:r>
      <w:proofErr w:type="spellStart"/>
      <w:r w:rsidR="00414F26">
        <w:rPr>
          <w:rFonts w:ascii="Baskerville" w:hAnsi="Baskerville" w:cs="Baskerville"/>
          <w:sz w:val="22"/>
          <w:szCs w:val="22"/>
        </w:rPr>
        <w:t>Ramiel</w:t>
      </w:r>
      <w:proofErr w:type="spellEnd"/>
      <w:r w:rsidR="00414F26">
        <w:rPr>
          <w:rFonts w:ascii="Baskerville" w:hAnsi="Baskerville" w:cs="Baskerville"/>
          <w:sz w:val="22"/>
          <w:szCs w:val="22"/>
        </w:rPr>
        <w:t xml:space="preserve"> </w:t>
      </w:r>
      <w:proofErr w:type="spellStart"/>
      <w:r w:rsidR="00414F26">
        <w:rPr>
          <w:rFonts w:ascii="Baskerville" w:hAnsi="Baskerville" w:cs="Baskerville"/>
          <w:sz w:val="22"/>
          <w:szCs w:val="22"/>
        </w:rPr>
        <w:t>Petros</w:t>
      </w:r>
      <w:proofErr w:type="spellEnd"/>
      <w:r w:rsidR="00414F26">
        <w:rPr>
          <w:rFonts w:ascii="Baskerville" w:hAnsi="Baskerville" w:cs="Baskerville"/>
          <w:sz w:val="22"/>
          <w:szCs w:val="22"/>
        </w:rPr>
        <w:t xml:space="preserve"> inquired as to the frequency of students serving on hiring committees – it was noted that it is a possibility for certain Student Services or Student Affairs positions. Once completed, the training will be valid for two years. Additional training sessions are being scheduled and the campus will be notified.</w:t>
      </w:r>
    </w:p>
    <w:p w14:paraId="1793ABDB" w14:textId="77777777" w:rsidR="008F7F1C" w:rsidRDefault="008F7F1C" w:rsidP="003B40FD">
      <w:pPr>
        <w:rPr>
          <w:rFonts w:ascii="Baskerville" w:hAnsi="Baskerville" w:cs="Baskerville"/>
          <w:sz w:val="22"/>
          <w:szCs w:val="22"/>
        </w:rPr>
      </w:pPr>
    </w:p>
    <w:p w14:paraId="5AF6F9E5" w14:textId="77E7ED9E" w:rsidR="008F7F1C" w:rsidRPr="00414F26" w:rsidRDefault="008F7F1C" w:rsidP="003B40FD">
      <w:pPr>
        <w:rPr>
          <w:rFonts w:ascii="Baskerville" w:hAnsi="Baskerville" w:cs="Baskerville"/>
          <w:sz w:val="22"/>
          <w:szCs w:val="22"/>
          <w:u w:val="single"/>
        </w:rPr>
      </w:pPr>
      <w:r w:rsidRPr="00414F26">
        <w:rPr>
          <w:rFonts w:ascii="Baskerville" w:hAnsi="Baskerville" w:cs="Baskerville"/>
          <w:sz w:val="22"/>
          <w:szCs w:val="22"/>
          <w:u w:val="single"/>
        </w:rPr>
        <w:t>President’s Cabinet</w:t>
      </w:r>
    </w:p>
    <w:p w14:paraId="3ACC8C2A" w14:textId="5AAD60F4" w:rsidR="00414F26" w:rsidRDefault="00414F26" w:rsidP="003B40FD">
      <w:pPr>
        <w:rPr>
          <w:rFonts w:ascii="Baskerville" w:hAnsi="Baskerville" w:cs="Baskerville"/>
          <w:sz w:val="22"/>
          <w:szCs w:val="22"/>
        </w:rPr>
      </w:pPr>
      <w:proofErr w:type="spellStart"/>
      <w:r>
        <w:rPr>
          <w:rFonts w:ascii="Baskerville" w:hAnsi="Baskerville" w:cs="Baskerville"/>
          <w:sz w:val="22"/>
          <w:szCs w:val="22"/>
        </w:rPr>
        <w:t>Thuy</w:t>
      </w:r>
      <w:proofErr w:type="spellEnd"/>
      <w:r>
        <w:rPr>
          <w:rFonts w:ascii="Baskerville" w:hAnsi="Baskerville" w:cs="Baskerville"/>
          <w:sz w:val="22"/>
          <w:szCs w:val="22"/>
        </w:rPr>
        <w:t xml:space="preserve"> announced that she has restructured President’s Cabinet to include the Director of Market</w:t>
      </w:r>
      <w:r w:rsidR="00D61087">
        <w:rPr>
          <w:rFonts w:ascii="Baskerville" w:hAnsi="Baskerville" w:cs="Baskerville"/>
          <w:sz w:val="22"/>
          <w:szCs w:val="22"/>
        </w:rPr>
        <w:t>ing and Public Relations (Andrea</w:t>
      </w:r>
      <w:r>
        <w:rPr>
          <w:rFonts w:ascii="Baskerville" w:hAnsi="Baskerville" w:cs="Baskerville"/>
          <w:sz w:val="22"/>
          <w:szCs w:val="22"/>
        </w:rPr>
        <w:t xml:space="preserve"> </w:t>
      </w:r>
      <w:proofErr w:type="spellStart"/>
      <w:r>
        <w:rPr>
          <w:rFonts w:ascii="Baskerville" w:hAnsi="Baskerville" w:cs="Baskerville"/>
          <w:sz w:val="22"/>
          <w:szCs w:val="22"/>
        </w:rPr>
        <w:t>Hanstein</w:t>
      </w:r>
      <w:proofErr w:type="spellEnd"/>
      <w:r>
        <w:rPr>
          <w:rFonts w:ascii="Baskerville" w:hAnsi="Baskerville" w:cs="Baskerville"/>
          <w:sz w:val="22"/>
          <w:szCs w:val="22"/>
        </w:rPr>
        <w:t xml:space="preserve">) and the Director of Equity Programs (Elaine </w:t>
      </w:r>
      <w:proofErr w:type="spellStart"/>
      <w:r>
        <w:rPr>
          <w:rFonts w:ascii="Baskerville" w:hAnsi="Baskerville" w:cs="Baskerville"/>
          <w:sz w:val="22"/>
          <w:szCs w:val="22"/>
        </w:rPr>
        <w:t>Kuo</w:t>
      </w:r>
      <w:proofErr w:type="spellEnd"/>
      <w:r>
        <w:rPr>
          <w:rFonts w:ascii="Baskerville" w:hAnsi="Baskerville" w:cs="Baskerville"/>
          <w:sz w:val="22"/>
          <w:szCs w:val="22"/>
        </w:rPr>
        <w:t>, interim)</w:t>
      </w:r>
      <w:r w:rsidR="008D3DC4">
        <w:rPr>
          <w:rFonts w:ascii="Baskerville" w:hAnsi="Baskerville" w:cs="Baskerville"/>
          <w:sz w:val="22"/>
          <w:szCs w:val="22"/>
        </w:rPr>
        <w:t>.</w:t>
      </w:r>
    </w:p>
    <w:p w14:paraId="46765A1D" w14:textId="77777777" w:rsidR="0010257B" w:rsidRDefault="0010257B" w:rsidP="003B40FD">
      <w:pPr>
        <w:rPr>
          <w:rFonts w:ascii="Baskerville" w:hAnsi="Baskerville" w:cs="Baskerville"/>
          <w:sz w:val="22"/>
          <w:szCs w:val="22"/>
        </w:rPr>
      </w:pPr>
    </w:p>
    <w:p w14:paraId="7D061740" w14:textId="24FB1E55"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(3) APPROVE MEETING MINUTES – OCTOBER 19, 2016</w:t>
      </w:r>
    </w:p>
    <w:p w14:paraId="0709FB52" w14:textId="486A55B1" w:rsidR="00862D3D" w:rsidRDefault="00EA1781" w:rsidP="003B40FD">
      <w:pPr>
        <w:rPr>
          <w:rFonts w:ascii="Baskerville" w:hAnsi="Baskerville" w:cs="Baskerville"/>
          <w:sz w:val="22"/>
          <w:szCs w:val="22"/>
        </w:rPr>
      </w:pPr>
      <w:r>
        <w:rPr>
          <w:rFonts w:ascii="Baskerville" w:hAnsi="Baskerville" w:cs="Baskerville"/>
          <w:sz w:val="22"/>
          <w:szCs w:val="22"/>
        </w:rPr>
        <w:t>Clarification was requested f</w:t>
      </w:r>
      <w:r w:rsidR="008754B9">
        <w:rPr>
          <w:rFonts w:ascii="Baskerville" w:hAnsi="Baskerville" w:cs="Baskerville"/>
          <w:sz w:val="22"/>
          <w:szCs w:val="22"/>
        </w:rPr>
        <w:t>or the October 19, 2016 minutes, specifically noting that approval was granted for this year (16-17) only.</w:t>
      </w:r>
    </w:p>
    <w:p w14:paraId="32563B26" w14:textId="77777777" w:rsidR="008754B9" w:rsidRDefault="008754B9" w:rsidP="003B40FD">
      <w:pPr>
        <w:rPr>
          <w:rFonts w:ascii="Baskerville" w:hAnsi="Baskerville" w:cs="Baskerville"/>
          <w:sz w:val="22"/>
          <w:szCs w:val="22"/>
        </w:rPr>
      </w:pPr>
    </w:p>
    <w:p w14:paraId="2D2C15C4" w14:textId="257C730B" w:rsidR="00EA1781" w:rsidRDefault="00EA1781" w:rsidP="003B40FD">
      <w:pPr>
        <w:rPr>
          <w:rFonts w:ascii="Baskerville" w:hAnsi="Baskerville" w:cs="Baskerville"/>
          <w:sz w:val="22"/>
          <w:szCs w:val="22"/>
        </w:rPr>
      </w:pPr>
      <w:r>
        <w:rPr>
          <w:rFonts w:ascii="Baskerville" w:hAnsi="Baskerville" w:cs="Baskerville"/>
          <w:sz w:val="22"/>
          <w:szCs w:val="22"/>
        </w:rPr>
        <w:t>(3) IP&amp;B TASKFORCE RECOMMENDATIONS (2</w:t>
      </w:r>
      <w:r w:rsidRPr="00EA1781">
        <w:rPr>
          <w:rFonts w:ascii="Baskerville" w:hAnsi="Baskerville" w:cs="Baskerville"/>
          <w:sz w:val="22"/>
          <w:szCs w:val="22"/>
          <w:vertAlign w:val="superscript"/>
        </w:rPr>
        <w:t>nd</w:t>
      </w:r>
      <w:r>
        <w:rPr>
          <w:rFonts w:ascii="Baskerville" w:hAnsi="Baskerville" w:cs="Baskerville"/>
          <w:sz w:val="22"/>
          <w:szCs w:val="22"/>
        </w:rPr>
        <w:t xml:space="preserve"> Read) – PROPOSAL # 2 – POSITION PRIORITIZATION</w:t>
      </w:r>
    </w:p>
    <w:p w14:paraId="6D23817D" w14:textId="3127E597" w:rsidR="00EA1781" w:rsidRDefault="008754B9" w:rsidP="003B40FD">
      <w:pPr>
        <w:rPr>
          <w:rFonts w:ascii="Baskerville" w:hAnsi="Baskerville" w:cs="Baskerville"/>
          <w:sz w:val="22"/>
          <w:szCs w:val="22"/>
        </w:rPr>
      </w:pPr>
      <w:r>
        <w:rPr>
          <w:rFonts w:ascii="Baskerville" w:hAnsi="Baskerville" w:cs="Baskerville"/>
          <w:sz w:val="22"/>
          <w:szCs w:val="22"/>
        </w:rPr>
        <w:t>Original</w:t>
      </w:r>
      <w:r w:rsidR="00EA1781">
        <w:rPr>
          <w:rFonts w:ascii="Baskerville" w:hAnsi="Baskerville" w:cs="Baskerville"/>
          <w:sz w:val="22"/>
          <w:szCs w:val="22"/>
        </w:rPr>
        <w:t>:</w:t>
      </w:r>
      <w:r>
        <w:rPr>
          <w:rFonts w:ascii="Baskerville" w:hAnsi="Baskerville" w:cs="Baskerville"/>
          <w:sz w:val="22"/>
          <w:szCs w:val="22"/>
        </w:rPr>
        <w:t xml:space="preserve"> </w:t>
      </w:r>
      <w:r w:rsidRPr="008754B9">
        <w:rPr>
          <w:rFonts w:ascii="Baskerville" w:hAnsi="Baskerville" w:cs="Baskerville"/>
          <w:i/>
          <w:sz w:val="20"/>
          <w:szCs w:val="20"/>
        </w:rPr>
        <w:t>Approval, with the process going back to further discussion around documented metrics, was achieved by consensus.</w:t>
      </w:r>
    </w:p>
    <w:p w14:paraId="4D79FF99" w14:textId="527DB7EA" w:rsidR="00EA1781" w:rsidRPr="008754B9" w:rsidRDefault="008754B9" w:rsidP="008754B9">
      <w:pPr>
        <w:rPr>
          <w:rFonts w:ascii="Baskerville" w:hAnsi="Baskerville" w:cs="Baskerville"/>
          <w:sz w:val="22"/>
          <w:szCs w:val="22"/>
        </w:rPr>
      </w:pPr>
      <w:r>
        <w:rPr>
          <w:rFonts w:ascii="Baskerville" w:hAnsi="Baskerville" w:cs="Baskerville"/>
          <w:sz w:val="22"/>
          <w:szCs w:val="22"/>
        </w:rPr>
        <w:t>Revision</w:t>
      </w:r>
      <w:r w:rsidR="00EA1781">
        <w:rPr>
          <w:rFonts w:ascii="Baskerville" w:hAnsi="Baskerville" w:cs="Baskerville"/>
          <w:sz w:val="22"/>
          <w:szCs w:val="22"/>
        </w:rPr>
        <w:t xml:space="preserve">: </w:t>
      </w:r>
      <w:proofErr w:type="spellStart"/>
      <w:r w:rsidR="00EA1781" w:rsidRPr="008754B9">
        <w:rPr>
          <w:rFonts w:ascii="Baskerville" w:hAnsi="Baskerville" w:cs="Baskerville"/>
          <w:i/>
          <w:sz w:val="20"/>
          <w:szCs w:val="20"/>
        </w:rPr>
        <w:t>PaRC</w:t>
      </w:r>
      <w:proofErr w:type="spellEnd"/>
      <w:r w:rsidR="00EA1781" w:rsidRPr="008754B9">
        <w:rPr>
          <w:rFonts w:ascii="Baskerville" w:hAnsi="Baskerville" w:cs="Baskerville"/>
          <w:i/>
          <w:sz w:val="20"/>
          <w:szCs w:val="20"/>
        </w:rPr>
        <w:t xml:space="preserve"> approved the position prioritization process proposal for this year (2016-2017) only, with the expectation that IP&amp;B will meet again in the 2016-2017 academic year to further </w:t>
      </w:r>
      <w:r>
        <w:rPr>
          <w:rFonts w:ascii="Baskerville" w:hAnsi="Baskerville" w:cs="Baskerville"/>
          <w:i/>
          <w:sz w:val="20"/>
          <w:szCs w:val="20"/>
        </w:rPr>
        <w:t xml:space="preserve">review and </w:t>
      </w:r>
      <w:r w:rsidR="00EA1781" w:rsidRPr="008754B9">
        <w:rPr>
          <w:rFonts w:ascii="Baskerville" w:hAnsi="Baskerville" w:cs="Baskerville"/>
          <w:i/>
          <w:sz w:val="20"/>
          <w:szCs w:val="20"/>
        </w:rPr>
        <w:t>discuss the process (including documented metrics used for prioritizing positions).</w:t>
      </w:r>
    </w:p>
    <w:p w14:paraId="629FA1F4" w14:textId="77777777" w:rsidR="008754B9" w:rsidRDefault="008754B9" w:rsidP="003B40FD">
      <w:pPr>
        <w:rPr>
          <w:rFonts w:ascii="Baskerville" w:hAnsi="Baskerville" w:cs="Baskerville"/>
          <w:sz w:val="22"/>
          <w:szCs w:val="22"/>
        </w:rPr>
      </w:pPr>
    </w:p>
    <w:p w14:paraId="61FE52ED" w14:textId="1E2C9096" w:rsidR="00EA1781" w:rsidRDefault="008754B9" w:rsidP="003B40FD">
      <w:pPr>
        <w:rPr>
          <w:rFonts w:ascii="Baskerville" w:hAnsi="Baskerville" w:cs="Baskerville"/>
          <w:sz w:val="22"/>
          <w:szCs w:val="22"/>
        </w:rPr>
      </w:pPr>
      <w:r>
        <w:rPr>
          <w:rFonts w:ascii="Baskerville" w:hAnsi="Baskerville" w:cs="Baskerville"/>
          <w:sz w:val="22"/>
          <w:szCs w:val="22"/>
        </w:rPr>
        <w:t>Pending revision, the meeting minutes were approved by consensus.</w:t>
      </w:r>
    </w:p>
    <w:p w14:paraId="194243B7" w14:textId="77777777" w:rsidR="008754B9" w:rsidRDefault="008754B9" w:rsidP="003B40FD">
      <w:pPr>
        <w:rPr>
          <w:rFonts w:ascii="Baskerville" w:hAnsi="Baskerville" w:cs="Baskerville"/>
          <w:sz w:val="22"/>
          <w:szCs w:val="22"/>
        </w:rPr>
      </w:pPr>
    </w:p>
    <w:p w14:paraId="5D923384" w14:textId="77777777" w:rsidR="006A2FE7" w:rsidRDefault="006A2FE7" w:rsidP="003B40FD">
      <w:pPr>
        <w:rPr>
          <w:rFonts w:ascii="Baskerville" w:hAnsi="Baskerville" w:cs="Baskerville"/>
          <w:sz w:val="22"/>
          <w:szCs w:val="22"/>
        </w:rPr>
      </w:pPr>
    </w:p>
    <w:p w14:paraId="4CCF2E43" w14:textId="77777777" w:rsidR="006A2FE7" w:rsidRDefault="006A2FE7" w:rsidP="003B40FD">
      <w:pPr>
        <w:rPr>
          <w:rFonts w:ascii="Baskerville" w:hAnsi="Baskerville" w:cs="Baskerville"/>
          <w:sz w:val="22"/>
          <w:szCs w:val="22"/>
        </w:rPr>
      </w:pPr>
    </w:p>
    <w:p w14:paraId="3C0563D3" w14:textId="45A70644" w:rsidR="008754B9" w:rsidRDefault="008754B9" w:rsidP="003B40FD">
      <w:pPr>
        <w:rPr>
          <w:rFonts w:ascii="Baskerville" w:hAnsi="Baskerville" w:cs="Baskerville"/>
          <w:sz w:val="22"/>
          <w:szCs w:val="22"/>
        </w:rPr>
      </w:pPr>
      <w:r w:rsidRPr="008754B9">
        <w:rPr>
          <w:rFonts w:ascii="Baskerville" w:hAnsi="Baskerville" w:cs="Baskerville"/>
          <w:b/>
          <w:sz w:val="22"/>
          <w:szCs w:val="22"/>
        </w:rPr>
        <w:t>(4) STUDENT SUCCESS COLLABORATIVE – CHARGE</w:t>
      </w:r>
      <w:r>
        <w:rPr>
          <w:rFonts w:ascii="Baskerville" w:hAnsi="Baskerville" w:cs="Baskerville"/>
          <w:sz w:val="22"/>
          <w:szCs w:val="22"/>
        </w:rPr>
        <w:t xml:space="preserve"> (1</w:t>
      </w:r>
      <w:r w:rsidRPr="008754B9">
        <w:rPr>
          <w:rFonts w:ascii="Baskerville" w:hAnsi="Baskerville" w:cs="Baskerville"/>
          <w:sz w:val="22"/>
          <w:szCs w:val="22"/>
          <w:vertAlign w:val="superscript"/>
        </w:rPr>
        <w:t>st</w:t>
      </w:r>
      <w:r>
        <w:rPr>
          <w:rFonts w:ascii="Baskerville" w:hAnsi="Baskerville" w:cs="Baskerville"/>
          <w:sz w:val="22"/>
          <w:szCs w:val="22"/>
        </w:rPr>
        <w:t xml:space="preserve"> Read)</w:t>
      </w:r>
    </w:p>
    <w:p w14:paraId="4B80EC41" w14:textId="0D19D10B" w:rsidR="008754B9" w:rsidRPr="008754B9" w:rsidRDefault="008754B9" w:rsidP="008754B9">
      <w:pPr>
        <w:rPr>
          <w:rFonts w:ascii="Baskerville" w:hAnsi="Baskerville" w:cs="Baskerville"/>
          <w:sz w:val="22"/>
          <w:szCs w:val="22"/>
        </w:rPr>
      </w:pPr>
      <w:r w:rsidRPr="008754B9">
        <w:rPr>
          <w:rFonts w:ascii="Baskerville" w:hAnsi="Baskerville" w:cs="Baskerville"/>
          <w:sz w:val="22"/>
          <w:szCs w:val="22"/>
        </w:rPr>
        <w:t>Based on the Chancellor’s Office’s directive to integrate and align student success efforts, submission of the 3SP and Student Equity Plans were suspended for 2016-</w:t>
      </w:r>
      <w:r>
        <w:rPr>
          <w:rFonts w:ascii="Baskerville" w:hAnsi="Baskerville" w:cs="Baskerville"/>
          <w:sz w:val="22"/>
          <w:szCs w:val="22"/>
        </w:rPr>
        <w:t>20</w:t>
      </w:r>
      <w:r w:rsidRPr="008754B9">
        <w:rPr>
          <w:rFonts w:ascii="Baskerville" w:hAnsi="Baskerville" w:cs="Baskerville"/>
          <w:sz w:val="22"/>
          <w:szCs w:val="22"/>
        </w:rPr>
        <w:t>17. There will be a plan due in 2017-</w:t>
      </w:r>
      <w:r>
        <w:rPr>
          <w:rFonts w:ascii="Baskerville" w:hAnsi="Baskerville" w:cs="Baskerville"/>
          <w:sz w:val="22"/>
          <w:szCs w:val="22"/>
        </w:rPr>
        <w:t>20</w:t>
      </w:r>
      <w:r w:rsidRPr="008754B9">
        <w:rPr>
          <w:rFonts w:ascii="Baskerville" w:hAnsi="Baskerville" w:cs="Baskerville"/>
          <w:sz w:val="22"/>
          <w:szCs w:val="22"/>
        </w:rPr>
        <w:t xml:space="preserve">18 and the template (to be determined) will seek to document greater integration, alignment and </w:t>
      </w:r>
      <w:r>
        <w:rPr>
          <w:rFonts w:ascii="Baskerville" w:hAnsi="Baskerville" w:cs="Baskerville"/>
          <w:sz w:val="22"/>
          <w:szCs w:val="22"/>
        </w:rPr>
        <w:t>s</w:t>
      </w:r>
      <w:r w:rsidRPr="008754B9">
        <w:rPr>
          <w:rFonts w:ascii="Baskerville" w:hAnsi="Baskerville" w:cs="Baskerville"/>
          <w:sz w:val="22"/>
          <w:szCs w:val="22"/>
        </w:rPr>
        <w:t>treamlining of the BSI, SEP and 3SP efforts.</w:t>
      </w:r>
      <w:r>
        <w:rPr>
          <w:rFonts w:ascii="Baskerville" w:hAnsi="Baskerville" w:cs="Baskerville"/>
          <w:sz w:val="22"/>
          <w:szCs w:val="22"/>
        </w:rPr>
        <w:t xml:space="preserve"> </w:t>
      </w:r>
      <w:r w:rsidRPr="008754B9">
        <w:rPr>
          <w:rFonts w:ascii="Baskerville" w:hAnsi="Baskerville" w:cs="Baskerville"/>
          <w:sz w:val="22"/>
          <w:szCs w:val="22"/>
        </w:rPr>
        <w:t>The</w:t>
      </w:r>
      <w:r>
        <w:rPr>
          <w:rFonts w:ascii="Baskerville" w:hAnsi="Baskerville" w:cs="Baskerville"/>
          <w:sz w:val="22"/>
          <w:szCs w:val="22"/>
        </w:rPr>
        <w:t xml:space="preserve"> </w:t>
      </w:r>
      <w:r w:rsidRPr="008754B9">
        <w:rPr>
          <w:rFonts w:ascii="Baskerville" w:hAnsi="Baskerville" w:cs="Baskerville"/>
          <w:sz w:val="22"/>
          <w:szCs w:val="22"/>
        </w:rPr>
        <w:t>suggestions of</w:t>
      </w:r>
      <w:r>
        <w:rPr>
          <w:rFonts w:ascii="Baskerville" w:hAnsi="Baskerville" w:cs="Baskerville"/>
          <w:sz w:val="22"/>
          <w:szCs w:val="22"/>
        </w:rPr>
        <w:t xml:space="preserve"> </w:t>
      </w:r>
      <w:r w:rsidRPr="008754B9">
        <w:rPr>
          <w:rFonts w:ascii="Baskerville" w:hAnsi="Baskerville" w:cs="Baskerville"/>
          <w:sz w:val="22"/>
          <w:szCs w:val="22"/>
        </w:rPr>
        <w:t>specific activities and processes to facilitate program integration include:</w:t>
      </w:r>
    </w:p>
    <w:p w14:paraId="43F7D62D" w14:textId="77777777" w:rsidR="008754B9" w:rsidRDefault="008754B9" w:rsidP="008754B9">
      <w:pPr>
        <w:rPr>
          <w:rFonts w:ascii="Baskerville" w:hAnsi="Baskerville" w:cs="Baskerville"/>
          <w:sz w:val="22"/>
          <w:szCs w:val="22"/>
        </w:rPr>
      </w:pPr>
      <w:r w:rsidRPr="008754B9">
        <w:rPr>
          <w:rFonts w:ascii="Baskerville" w:hAnsi="Baskerville" w:cs="Baskerville"/>
          <w:sz w:val="22"/>
          <w:szCs w:val="22"/>
        </w:rPr>
        <w:t>(1)</w:t>
      </w:r>
      <w:r>
        <w:rPr>
          <w:rFonts w:ascii="Baskerville" w:hAnsi="Baskerville" w:cs="Baskerville"/>
          <w:sz w:val="22"/>
          <w:szCs w:val="22"/>
        </w:rPr>
        <w:t xml:space="preserve"> </w:t>
      </w:r>
      <w:r w:rsidRPr="008754B9">
        <w:rPr>
          <w:rFonts w:ascii="Baskerville" w:hAnsi="Baskerville" w:cs="Baskerville"/>
          <w:sz w:val="22"/>
          <w:szCs w:val="22"/>
        </w:rPr>
        <w:t>Develo</w:t>
      </w:r>
      <w:r>
        <w:rPr>
          <w:rFonts w:ascii="Baskerville" w:hAnsi="Baskerville" w:cs="Baskerville"/>
          <w:sz w:val="22"/>
          <w:szCs w:val="22"/>
        </w:rPr>
        <w:t xml:space="preserve">p a “crosswalk” of services / </w:t>
      </w:r>
      <w:r w:rsidRPr="008754B9">
        <w:rPr>
          <w:rFonts w:ascii="Baskerville" w:hAnsi="Baskerville" w:cs="Baskerville"/>
          <w:sz w:val="22"/>
          <w:szCs w:val="22"/>
        </w:rPr>
        <w:t>activities supported by 3SP, SEP and BSI to identify areas in which efforts are occurri</w:t>
      </w:r>
      <w:r>
        <w:rPr>
          <w:rFonts w:ascii="Baskerville" w:hAnsi="Baskerville" w:cs="Baskerville"/>
          <w:sz w:val="22"/>
          <w:szCs w:val="22"/>
        </w:rPr>
        <w:t>ng in similar or related areas</w:t>
      </w:r>
    </w:p>
    <w:p w14:paraId="546D69D6" w14:textId="1876E8BC" w:rsidR="008754B9" w:rsidRPr="008754B9" w:rsidRDefault="008754B9" w:rsidP="008754B9">
      <w:pPr>
        <w:rPr>
          <w:rFonts w:ascii="Baskerville" w:hAnsi="Baskerville" w:cs="Baskerville"/>
          <w:sz w:val="22"/>
          <w:szCs w:val="22"/>
        </w:rPr>
      </w:pPr>
      <w:r w:rsidRPr="008754B9">
        <w:rPr>
          <w:rFonts w:ascii="Baskerville" w:hAnsi="Baskerville" w:cs="Baskerville"/>
          <w:sz w:val="22"/>
          <w:szCs w:val="22"/>
        </w:rPr>
        <w:t>(2)</w:t>
      </w:r>
      <w:r>
        <w:rPr>
          <w:rFonts w:ascii="Baskerville" w:hAnsi="Baskerville" w:cs="Baskerville"/>
          <w:sz w:val="22"/>
          <w:szCs w:val="22"/>
        </w:rPr>
        <w:t xml:space="preserve"> </w:t>
      </w:r>
      <w:r w:rsidRPr="008754B9">
        <w:rPr>
          <w:rFonts w:ascii="Baskerville" w:hAnsi="Baskerville" w:cs="Baskerville"/>
          <w:sz w:val="22"/>
          <w:szCs w:val="22"/>
        </w:rPr>
        <w:t>Hold joint meetings of 3SP, SEP and BSI steering committees to improve integrated planning.</w:t>
      </w:r>
    </w:p>
    <w:p w14:paraId="14DB8C6E" w14:textId="77777777" w:rsidR="008754B9" w:rsidRDefault="008754B9" w:rsidP="003B40FD">
      <w:pPr>
        <w:rPr>
          <w:rFonts w:ascii="Baskerville" w:hAnsi="Baskerville" w:cs="Baskerville"/>
          <w:sz w:val="22"/>
          <w:szCs w:val="22"/>
        </w:rPr>
      </w:pPr>
    </w:p>
    <w:p w14:paraId="33A84249" w14:textId="40109E04" w:rsidR="008754B9" w:rsidRDefault="008754B9" w:rsidP="003B40FD">
      <w:pPr>
        <w:rPr>
          <w:rFonts w:ascii="Baskerville" w:hAnsi="Baskerville" w:cs="Baskerville"/>
          <w:sz w:val="22"/>
          <w:szCs w:val="22"/>
        </w:rPr>
      </w:pPr>
      <w:r>
        <w:rPr>
          <w:rFonts w:ascii="Baskerville" w:hAnsi="Baskerville" w:cs="Baskerville"/>
          <w:sz w:val="22"/>
          <w:szCs w:val="22"/>
        </w:rPr>
        <w:t>In response to this call for integration, the Student Success Collaborative has proposed a revised charge:</w:t>
      </w:r>
    </w:p>
    <w:p w14:paraId="4607B948" w14:textId="77777777" w:rsidR="008754B9" w:rsidRPr="008754B9" w:rsidRDefault="008754B9" w:rsidP="008754B9">
      <w:pPr>
        <w:rPr>
          <w:rFonts w:ascii="Baskerville" w:hAnsi="Baskerville" w:cs="Baskerville"/>
          <w:i/>
          <w:sz w:val="22"/>
          <w:szCs w:val="22"/>
        </w:rPr>
      </w:pPr>
      <w:r w:rsidRPr="008754B9">
        <w:rPr>
          <w:rFonts w:ascii="Baskerville" w:hAnsi="Baskerville" w:cs="Baskerville"/>
          <w:i/>
          <w:sz w:val="22"/>
          <w:szCs w:val="22"/>
        </w:rPr>
        <w:t>The Student Success Collaborative provides the vision and guidance for the College’s student success plans, emphasizing program alignment, integration and coordination of the 3SP, SEP and BSI plans. As part of this planning effort, the Collaborative will develop a Student Success Retention Team, whose members will actualize and implement the College’s student equity efforts. Even as this team is being established, the Collaborative will continue to work on the development of three college-wide initiatives:</w:t>
      </w:r>
    </w:p>
    <w:p w14:paraId="0E33FDF4" w14:textId="14C846D1" w:rsidR="008754B9" w:rsidRPr="008754B9" w:rsidRDefault="008754B9" w:rsidP="008754B9">
      <w:pPr>
        <w:rPr>
          <w:rFonts w:ascii="Baskerville" w:hAnsi="Baskerville" w:cs="Baskerville"/>
          <w:i/>
          <w:sz w:val="22"/>
          <w:szCs w:val="22"/>
        </w:rPr>
      </w:pPr>
      <w:r w:rsidRPr="008754B9">
        <w:rPr>
          <w:rFonts w:ascii="Baskerville" w:hAnsi="Baskerville" w:cs="Baskerville"/>
          <w:i/>
          <w:sz w:val="22"/>
          <w:szCs w:val="22"/>
        </w:rPr>
        <w:t>(1) A comprehensive early alert program</w:t>
      </w:r>
    </w:p>
    <w:p w14:paraId="31871CA0" w14:textId="77777777" w:rsidR="008754B9" w:rsidRPr="008754B9" w:rsidRDefault="008754B9" w:rsidP="008754B9">
      <w:pPr>
        <w:rPr>
          <w:rFonts w:ascii="Baskerville" w:hAnsi="Baskerville" w:cs="Baskerville"/>
          <w:i/>
          <w:sz w:val="22"/>
          <w:szCs w:val="22"/>
        </w:rPr>
      </w:pPr>
      <w:r w:rsidRPr="008754B9">
        <w:rPr>
          <w:rFonts w:ascii="Baskerville" w:hAnsi="Baskerville" w:cs="Baskerville"/>
          <w:i/>
          <w:sz w:val="22"/>
          <w:szCs w:val="22"/>
        </w:rPr>
        <w:t>(2) A mentoring program</w:t>
      </w:r>
    </w:p>
    <w:p w14:paraId="588ACA01" w14:textId="2385E0DD" w:rsidR="008754B9" w:rsidRPr="008754B9" w:rsidRDefault="008754B9" w:rsidP="008754B9">
      <w:pPr>
        <w:rPr>
          <w:rFonts w:ascii="Baskerville" w:hAnsi="Baskerville" w:cs="Baskerville"/>
          <w:i/>
          <w:sz w:val="22"/>
          <w:szCs w:val="22"/>
        </w:rPr>
      </w:pPr>
      <w:r w:rsidRPr="008754B9">
        <w:rPr>
          <w:rFonts w:ascii="Baskerville" w:hAnsi="Baskerville" w:cs="Baskerville"/>
          <w:i/>
          <w:sz w:val="22"/>
          <w:szCs w:val="22"/>
        </w:rPr>
        <w:t>(3) A focused professional development agenda.</w:t>
      </w:r>
    </w:p>
    <w:p w14:paraId="621046E4" w14:textId="77777777" w:rsidR="008754B9" w:rsidRDefault="008754B9" w:rsidP="008754B9">
      <w:pPr>
        <w:rPr>
          <w:rFonts w:ascii="Baskerville" w:hAnsi="Baskerville" w:cs="Baskerville"/>
          <w:sz w:val="22"/>
          <w:szCs w:val="22"/>
        </w:rPr>
      </w:pPr>
    </w:p>
    <w:p w14:paraId="2114EE27" w14:textId="740F6100" w:rsidR="008754B9" w:rsidRDefault="008754B9" w:rsidP="008754B9">
      <w:pPr>
        <w:rPr>
          <w:rFonts w:ascii="Baskerville" w:hAnsi="Baskerville" w:cs="Baskerville"/>
          <w:sz w:val="22"/>
          <w:szCs w:val="22"/>
        </w:rPr>
      </w:pPr>
      <w:r w:rsidRPr="008754B9">
        <w:rPr>
          <w:rFonts w:ascii="Baskerville" w:hAnsi="Baskerville" w:cs="Baskerville"/>
          <w:b/>
          <w:sz w:val="22"/>
          <w:szCs w:val="22"/>
        </w:rPr>
        <w:t>(5) OPERATIONS PLANNING COMMITTEE – PRIORITIZATION RUBRIC</w:t>
      </w:r>
      <w:r>
        <w:rPr>
          <w:rFonts w:ascii="Baskerville" w:hAnsi="Baskerville" w:cs="Baskerville"/>
          <w:sz w:val="22"/>
          <w:szCs w:val="22"/>
        </w:rPr>
        <w:t xml:space="preserve"> (1</w:t>
      </w:r>
      <w:r w:rsidRPr="008754B9">
        <w:rPr>
          <w:rFonts w:ascii="Baskerville" w:hAnsi="Baskerville" w:cs="Baskerville"/>
          <w:sz w:val="22"/>
          <w:szCs w:val="22"/>
          <w:vertAlign w:val="superscript"/>
        </w:rPr>
        <w:t>st</w:t>
      </w:r>
      <w:r>
        <w:rPr>
          <w:rFonts w:ascii="Baskerville" w:hAnsi="Baskerville" w:cs="Baskerville"/>
          <w:sz w:val="22"/>
          <w:szCs w:val="22"/>
        </w:rPr>
        <w:t xml:space="preserve"> Read)</w:t>
      </w:r>
    </w:p>
    <w:p w14:paraId="73925398" w14:textId="5216E305" w:rsidR="002D25A8" w:rsidRDefault="002D25A8" w:rsidP="008754B9">
      <w:pPr>
        <w:rPr>
          <w:rFonts w:ascii="Baskerville" w:hAnsi="Baskerville" w:cs="Baskerville"/>
          <w:sz w:val="22"/>
          <w:szCs w:val="22"/>
        </w:rPr>
      </w:pPr>
      <w:r>
        <w:rPr>
          <w:rFonts w:ascii="Baskerville" w:hAnsi="Baskerville" w:cs="Baskerville"/>
          <w:sz w:val="22"/>
          <w:szCs w:val="22"/>
        </w:rPr>
        <w:t xml:space="preserve">The OPC prioritization rubric was updated slightly to provide greater focus around how the various resource requests addressed the goals of the Educational Master Plan (EMP). Each criterion that OPC considers is ranked HIGH, MEDIUM or LOW – many of the statements for each ranking were slightly modified to provide distinction between the rankings as well as clear connection to each criterion (e.g. Data Trends (Enrollment). The rubric can be viewed here: </w:t>
      </w:r>
      <w:hyperlink r:id="rId11" w:history="1">
        <w:r w:rsidRPr="00820C89">
          <w:rPr>
            <w:rStyle w:val="Hyperlink"/>
            <w:rFonts w:ascii="Baskerville" w:hAnsi="Baskerville" w:cs="Baskerville"/>
            <w:sz w:val="22"/>
            <w:szCs w:val="22"/>
          </w:rPr>
          <w:t>http://www.foothill.edu/president/parc/minutes/parc2016-17/11.02.16/OPC_Resource_Rubric_2016-17.docx</w:t>
        </w:r>
      </w:hyperlink>
    </w:p>
    <w:p w14:paraId="7E7C46A0" w14:textId="77777777" w:rsidR="002D25A8" w:rsidRDefault="002D25A8" w:rsidP="008754B9">
      <w:pPr>
        <w:rPr>
          <w:rFonts w:ascii="Baskerville" w:hAnsi="Baskerville" w:cs="Baskerville"/>
          <w:sz w:val="22"/>
          <w:szCs w:val="22"/>
        </w:rPr>
      </w:pPr>
    </w:p>
    <w:p w14:paraId="0D093DA8" w14:textId="5A3D2E19" w:rsidR="008754B9" w:rsidRDefault="002D25A8" w:rsidP="008754B9">
      <w:pPr>
        <w:rPr>
          <w:rFonts w:ascii="Baskerville" w:hAnsi="Baskerville" w:cs="Baskerville"/>
          <w:sz w:val="22"/>
          <w:szCs w:val="22"/>
        </w:rPr>
      </w:pPr>
      <w:r>
        <w:rPr>
          <w:rFonts w:ascii="Baskerville" w:hAnsi="Baskerville" w:cs="Baskerville"/>
          <w:sz w:val="22"/>
          <w:szCs w:val="22"/>
        </w:rPr>
        <w:t xml:space="preserve">It was noted that the OPC rubric is not simple and is often seen as cumbersome, but a reminder that made that the feedback from OPC is crucial, particularly when there is an issue of limited funding. Having the information of what OPC is looking for and how they are reviewing the requests is </w:t>
      </w:r>
      <w:proofErr w:type="gramStart"/>
      <w:r>
        <w:rPr>
          <w:rFonts w:ascii="Baskerville" w:hAnsi="Baskerville" w:cs="Baskerville"/>
          <w:sz w:val="22"/>
          <w:szCs w:val="22"/>
        </w:rPr>
        <w:t>helpful</w:t>
      </w:r>
      <w:proofErr w:type="gramEnd"/>
      <w:r>
        <w:rPr>
          <w:rFonts w:ascii="Baskerville" w:hAnsi="Baskerville" w:cs="Baskerville"/>
          <w:sz w:val="22"/>
          <w:szCs w:val="22"/>
        </w:rPr>
        <w:t>, as it encourages departments/programs to clearly define how their various resource requests connect directly to support students. Overall, emphasis was placed on education around the OPC rubric to provide greater insight on how to fill-in resource requests in program review.</w:t>
      </w:r>
    </w:p>
    <w:p w14:paraId="368F04DD" w14:textId="77777777" w:rsidR="008754B9" w:rsidRDefault="008754B9" w:rsidP="008754B9">
      <w:pPr>
        <w:rPr>
          <w:rFonts w:ascii="Baskerville" w:hAnsi="Baskerville" w:cs="Baskerville"/>
          <w:sz w:val="22"/>
          <w:szCs w:val="22"/>
        </w:rPr>
      </w:pPr>
    </w:p>
    <w:p w14:paraId="678CBD80" w14:textId="486D6049" w:rsidR="00277FCC" w:rsidRPr="00862D3D" w:rsidRDefault="00277FCC" w:rsidP="00277FCC">
      <w:pPr>
        <w:rPr>
          <w:rFonts w:ascii="Baskerville" w:hAnsi="Baskerville" w:cs="Baskerville"/>
          <w:b/>
          <w:sz w:val="22"/>
          <w:szCs w:val="22"/>
        </w:rPr>
      </w:pPr>
      <w:r>
        <w:rPr>
          <w:rFonts w:ascii="Baskerville" w:hAnsi="Baskerville" w:cs="Baskerville"/>
          <w:b/>
          <w:sz w:val="22"/>
          <w:szCs w:val="22"/>
        </w:rPr>
        <w:t>(6A</w:t>
      </w:r>
      <w:r w:rsidRPr="00862D3D">
        <w:rPr>
          <w:rFonts w:ascii="Baskerville" w:hAnsi="Baskerville" w:cs="Baskerville"/>
          <w:b/>
          <w:sz w:val="22"/>
          <w:szCs w:val="22"/>
        </w:rPr>
        <w:t>) PROGRAM CR</w:t>
      </w:r>
      <w:r w:rsidR="00D61087">
        <w:rPr>
          <w:rFonts w:ascii="Baskerville" w:hAnsi="Baskerville" w:cs="Baskerville"/>
          <w:b/>
          <w:sz w:val="22"/>
          <w:szCs w:val="22"/>
        </w:rPr>
        <w:t>E</w:t>
      </w:r>
      <w:r w:rsidRPr="00862D3D">
        <w:rPr>
          <w:rFonts w:ascii="Baskerville" w:hAnsi="Baskerville" w:cs="Baskerville"/>
          <w:b/>
          <w:sz w:val="22"/>
          <w:szCs w:val="22"/>
        </w:rPr>
        <w:t xml:space="preserve">ATION PROPOSAL – </w:t>
      </w:r>
      <w:r>
        <w:rPr>
          <w:rFonts w:ascii="Baskerville" w:hAnsi="Baskerville" w:cs="Baskerville"/>
          <w:b/>
          <w:sz w:val="22"/>
          <w:szCs w:val="22"/>
        </w:rPr>
        <w:t>HUMANITIES CERTIFICATE</w:t>
      </w:r>
      <w:r w:rsidRPr="00862D3D">
        <w:rPr>
          <w:rFonts w:ascii="Baskerville" w:hAnsi="Baskerville" w:cs="Baskerville"/>
          <w:sz w:val="22"/>
          <w:szCs w:val="22"/>
        </w:rPr>
        <w:t xml:space="preserve"> (2</w:t>
      </w:r>
      <w:r w:rsidRPr="00862D3D">
        <w:rPr>
          <w:rFonts w:ascii="Baskerville" w:hAnsi="Baskerville" w:cs="Baskerville"/>
          <w:sz w:val="22"/>
          <w:szCs w:val="22"/>
          <w:vertAlign w:val="superscript"/>
        </w:rPr>
        <w:t>nd</w:t>
      </w:r>
      <w:r w:rsidRPr="00862D3D">
        <w:rPr>
          <w:rFonts w:ascii="Baskerville" w:hAnsi="Baskerville" w:cs="Baskerville"/>
          <w:sz w:val="22"/>
          <w:szCs w:val="22"/>
        </w:rPr>
        <w:t xml:space="preserve"> Read)</w:t>
      </w:r>
    </w:p>
    <w:p w14:paraId="6FAE1FFF" w14:textId="7FD2D383" w:rsidR="00277FCC" w:rsidRDefault="00277FCC" w:rsidP="00277FCC">
      <w:pPr>
        <w:rPr>
          <w:rFonts w:ascii="Baskerville" w:hAnsi="Baskerville" w:cs="Baskerville"/>
          <w:sz w:val="22"/>
          <w:szCs w:val="22"/>
        </w:rPr>
      </w:pPr>
      <w:r>
        <w:rPr>
          <w:rFonts w:ascii="Baskerville" w:hAnsi="Baskerville" w:cs="Baskerville"/>
          <w:sz w:val="22"/>
          <w:szCs w:val="22"/>
        </w:rPr>
        <w:t xml:space="preserve">The Transfer Workgroup met with Falk </w:t>
      </w:r>
      <w:proofErr w:type="spellStart"/>
      <w:r>
        <w:rPr>
          <w:rFonts w:ascii="Baskerville" w:hAnsi="Baskerville" w:cs="Baskerville"/>
          <w:sz w:val="22"/>
          <w:szCs w:val="22"/>
        </w:rPr>
        <w:t>Cammin</w:t>
      </w:r>
      <w:proofErr w:type="spellEnd"/>
      <w:r>
        <w:rPr>
          <w:rFonts w:ascii="Baskerville" w:hAnsi="Baskerville" w:cs="Baskerville"/>
          <w:sz w:val="22"/>
          <w:szCs w:val="22"/>
        </w:rPr>
        <w:t xml:space="preserve"> to discuss their concerns (voiced in the October 19 meeting). Following the meeting, they unanimously voted to move the certificate forward to the next phase. The Vice President of Instruction also indicated his support, indicating that the certificate clearly support two of the Educational Master Plan (EMP) goals established by the College.</w:t>
      </w:r>
    </w:p>
    <w:p w14:paraId="44976A39" w14:textId="77777777" w:rsidR="00277FCC" w:rsidRDefault="00277FCC" w:rsidP="00277FCC">
      <w:pPr>
        <w:rPr>
          <w:rFonts w:ascii="Baskerville" w:hAnsi="Baskerville" w:cs="Baskerville"/>
          <w:sz w:val="22"/>
          <w:szCs w:val="22"/>
        </w:rPr>
      </w:pPr>
    </w:p>
    <w:p w14:paraId="7A2F2B44" w14:textId="6898670C" w:rsidR="00277FCC" w:rsidRDefault="00277FCC" w:rsidP="00277FCC">
      <w:pPr>
        <w:rPr>
          <w:rFonts w:ascii="Baskerville" w:hAnsi="Baskerville" w:cs="Baskerville"/>
          <w:sz w:val="22"/>
          <w:szCs w:val="22"/>
        </w:rPr>
      </w:pPr>
      <w:r>
        <w:rPr>
          <w:rFonts w:ascii="Baskerville" w:hAnsi="Baskerville" w:cs="Baskerville"/>
          <w:sz w:val="22"/>
          <w:szCs w:val="22"/>
        </w:rPr>
        <w:t xml:space="preserve">The full proposal, as well as feedback from the Vice President of Instruction, can be found here: </w:t>
      </w:r>
      <w:hyperlink r:id="rId12" w:history="1">
        <w:r w:rsidRPr="00820C89">
          <w:rPr>
            <w:rStyle w:val="Hyperlink"/>
            <w:rFonts w:ascii="Baskerville" w:hAnsi="Baskerville" w:cs="Baskerville"/>
            <w:sz w:val="22"/>
            <w:szCs w:val="22"/>
          </w:rPr>
          <w:t>http://www.foothill.edu/president/parc/minutes/parc2016-17/11.02.16/HUMN_Certificate_Proposal_2016.pdf</w:t>
        </w:r>
      </w:hyperlink>
    </w:p>
    <w:p w14:paraId="56093B61" w14:textId="77777777" w:rsidR="00277FCC" w:rsidRDefault="00277FCC" w:rsidP="00277FCC">
      <w:pPr>
        <w:rPr>
          <w:rFonts w:ascii="Baskerville" w:hAnsi="Baskerville" w:cs="Baskerville"/>
          <w:sz w:val="22"/>
          <w:szCs w:val="22"/>
        </w:rPr>
      </w:pPr>
    </w:p>
    <w:p w14:paraId="3B37DC91" w14:textId="691588D4" w:rsidR="00277FCC" w:rsidRDefault="00277FCC" w:rsidP="00277FCC">
      <w:pPr>
        <w:rPr>
          <w:rFonts w:ascii="Baskerville" w:hAnsi="Baskerville" w:cs="Baskerville"/>
          <w:sz w:val="22"/>
          <w:szCs w:val="22"/>
        </w:rPr>
      </w:pPr>
      <w:r>
        <w:rPr>
          <w:rFonts w:ascii="Baskerville" w:hAnsi="Baskerville" w:cs="Baskerville"/>
          <w:sz w:val="22"/>
          <w:szCs w:val="22"/>
        </w:rPr>
        <w:t>The Humanities Certificate was approved by consensus.</w:t>
      </w:r>
    </w:p>
    <w:p w14:paraId="39B61B77" w14:textId="77777777" w:rsidR="00277FCC" w:rsidRPr="00277FCC" w:rsidRDefault="00277FCC" w:rsidP="00277FCC">
      <w:pPr>
        <w:rPr>
          <w:rFonts w:ascii="Baskerville" w:hAnsi="Baskerville" w:cs="Baskerville"/>
          <w:sz w:val="22"/>
          <w:szCs w:val="22"/>
        </w:rPr>
      </w:pPr>
    </w:p>
    <w:p w14:paraId="1D4EB623" w14:textId="27139CB9" w:rsidR="00277FCC" w:rsidRPr="00862D3D" w:rsidRDefault="00277FCC" w:rsidP="00277FCC">
      <w:pPr>
        <w:rPr>
          <w:rFonts w:ascii="Baskerville" w:hAnsi="Baskerville" w:cs="Baskerville"/>
          <w:b/>
          <w:sz w:val="22"/>
          <w:szCs w:val="22"/>
        </w:rPr>
      </w:pPr>
      <w:r w:rsidRPr="00862D3D">
        <w:rPr>
          <w:rFonts w:ascii="Baskerville" w:hAnsi="Baskerville" w:cs="Baskerville"/>
          <w:b/>
          <w:sz w:val="22"/>
          <w:szCs w:val="22"/>
        </w:rPr>
        <w:t>(</w:t>
      </w:r>
      <w:r>
        <w:rPr>
          <w:rFonts w:ascii="Baskerville" w:hAnsi="Baskerville" w:cs="Baskerville"/>
          <w:b/>
          <w:sz w:val="22"/>
          <w:szCs w:val="22"/>
        </w:rPr>
        <w:t>6B</w:t>
      </w:r>
      <w:r w:rsidRPr="00862D3D">
        <w:rPr>
          <w:rFonts w:ascii="Baskerville" w:hAnsi="Baskerville" w:cs="Baskerville"/>
          <w:b/>
          <w:sz w:val="22"/>
          <w:szCs w:val="22"/>
        </w:rPr>
        <w:t>) PROGRAM CR</w:t>
      </w:r>
      <w:r w:rsidR="00D61087">
        <w:rPr>
          <w:rFonts w:ascii="Baskerville" w:hAnsi="Baskerville" w:cs="Baskerville"/>
          <w:b/>
          <w:sz w:val="22"/>
          <w:szCs w:val="22"/>
        </w:rPr>
        <w:t>E</w:t>
      </w:r>
      <w:bookmarkStart w:id="0" w:name="_GoBack"/>
      <w:bookmarkEnd w:id="0"/>
      <w:r w:rsidRPr="00862D3D">
        <w:rPr>
          <w:rFonts w:ascii="Baskerville" w:hAnsi="Baskerville" w:cs="Baskerville"/>
          <w:b/>
          <w:sz w:val="22"/>
          <w:szCs w:val="22"/>
        </w:rPr>
        <w:t>ATION PROPOSAL – NC EMT CERTIFICATE</w:t>
      </w:r>
      <w:r w:rsidRPr="00862D3D">
        <w:rPr>
          <w:rFonts w:ascii="Baskerville" w:hAnsi="Baskerville" w:cs="Baskerville"/>
          <w:sz w:val="22"/>
          <w:szCs w:val="22"/>
        </w:rPr>
        <w:t xml:space="preserve"> (2</w:t>
      </w:r>
      <w:r w:rsidRPr="00862D3D">
        <w:rPr>
          <w:rFonts w:ascii="Baskerville" w:hAnsi="Baskerville" w:cs="Baskerville"/>
          <w:sz w:val="22"/>
          <w:szCs w:val="22"/>
          <w:vertAlign w:val="superscript"/>
        </w:rPr>
        <w:t>nd</w:t>
      </w:r>
      <w:r w:rsidRPr="00862D3D">
        <w:rPr>
          <w:rFonts w:ascii="Baskerville" w:hAnsi="Baskerville" w:cs="Baskerville"/>
          <w:sz w:val="22"/>
          <w:szCs w:val="22"/>
        </w:rPr>
        <w:t xml:space="preserve"> Read)</w:t>
      </w:r>
    </w:p>
    <w:p w14:paraId="0B122529" w14:textId="77777777" w:rsidR="00277FCC" w:rsidRDefault="00277FCC" w:rsidP="003B40FD">
      <w:pPr>
        <w:rPr>
          <w:rFonts w:ascii="Baskerville" w:hAnsi="Baskerville" w:cs="Baskerville"/>
          <w:sz w:val="22"/>
          <w:szCs w:val="22"/>
        </w:rPr>
      </w:pPr>
      <w:r>
        <w:rPr>
          <w:rFonts w:ascii="Baskerville" w:hAnsi="Baskerville" w:cs="Baskerville"/>
          <w:sz w:val="22"/>
          <w:szCs w:val="22"/>
        </w:rPr>
        <w:t>The NC EMT Certificate would be the first non-credit certificate offered by the Biological &amp; Health Sciences division. As this is non-credit, students can take these courses more than once – repeatability is not an issue. As these are allied health courses, the evaluation of the students is the credit vs. non-credit coursework is exactly the same, as standards for sitting for the EMT licensing exam must be met. It was emphasized that this certificate is enhanced non-credit, so they qualify for full apportionment.</w:t>
      </w:r>
    </w:p>
    <w:p w14:paraId="70F217E5" w14:textId="77777777" w:rsidR="00277FCC" w:rsidRDefault="00277FCC" w:rsidP="003B40FD">
      <w:pPr>
        <w:rPr>
          <w:rFonts w:ascii="Baskerville" w:hAnsi="Baskerville" w:cs="Baskerville"/>
          <w:sz w:val="22"/>
          <w:szCs w:val="22"/>
        </w:rPr>
      </w:pPr>
    </w:p>
    <w:p w14:paraId="128B9266" w14:textId="20A5F0F7" w:rsidR="00277FCC" w:rsidRDefault="00277FCC" w:rsidP="003B40FD">
      <w:pPr>
        <w:rPr>
          <w:rFonts w:ascii="Baskerville" w:hAnsi="Baskerville" w:cs="Baskerville"/>
          <w:sz w:val="22"/>
          <w:szCs w:val="22"/>
        </w:rPr>
      </w:pPr>
      <w:r>
        <w:rPr>
          <w:rFonts w:ascii="Baskerville" w:hAnsi="Baskerville" w:cs="Baskerville"/>
          <w:sz w:val="22"/>
          <w:szCs w:val="22"/>
        </w:rPr>
        <w:t xml:space="preserve">The full proposal can be found here: </w:t>
      </w:r>
      <w:hyperlink r:id="rId13" w:history="1">
        <w:r w:rsidRPr="00820C89">
          <w:rPr>
            <w:rStyle w:val="Hyperlink"/>
            <w:rFonts w:ascii="Baskerville" w:hAnsi="Baskerville" w:cs="Baskerville"/>
            <w:sz w:val="22"/>
            <w:szCs w:val="22"/>
          </w:rPr>
          <w:t>http://www.foothill.edu/president/parc/minutes/parc2016-17/10.19.16/NC_EMT_Certificate_Proposal_2016.pdf</w:t>
        </w:r>
      </w:hyperlink>
    </w:p>
    <w:p w14:paraId="22AEF11E" w14:textId="77777777" w:rsidR="00277FCC" w:rsidRDefault="00277FCC" w:rsidP="003B40FD">
      <w:pPr>
        <w:rPr>
          <w:rFonts w:ascii="Baskerville" w:hAnsi="Baskerville" w:cs="Baskerville"/>
          <w:sz w:val="22"/>
          <w:szCs w:val="22"/>
        </w:rPr>
      </w:pPr>
    </w:p>
    <w:p w14:paraId="642B5E0C" w14:textId="2C64CB37" w:rsidR="00862D3D" w:rsidRDefault="00277FCC" w:rsidP="003B40FD">
      <w:pPr>
        <w:rPr>
          <w:rFonts w:ascii="Baskerville" w:hAnsi="Baskerville" w:cs="Baskerville"/>
          <w:sz w:val="22"/>
          <w:szCs w:val="22"/>
        </w:rPr>
      </w:pPr>
      <w:r>
        <w:rPr>
          <w:rFonts w:ascii="Baskerville" w:hAnsi="Baskerville" w:cs="Baskerville"/>
          <w:sz w:val="22"/>
          <w:szCs w:val="22"/>
        </w:rPr>
        <w:t xml:space="preserve">The Non-Credit EMT Certificate was approved by consensus. </w:t>
      </w:r>
    </w:p>
    <w:p w14:paraId="1A48717C" w14:textId="77777777" w:rsidR="00277FCC" w:rsidRDefault="00277FCC" w:rsidP="003B40FD">
      <w:pPr>
        <w:rPr>
          <w:rFonts w:ascii="Baskerville" w:hAnsi="Baskerville" w:cs="Baskerville"/>
          <w:sz w:val="22"/>
          <w:szCs w:val="22"/>
        </w:rPr>
      </w:pPr>
    </w:p>
    <w:p w14:paraId="6EC3D81C" w14:textId="126B868F"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w:t>
      </w:r>
      <w:r w:rsidR="00277FCC">
        <w:rPr>
          <w:rFonts w:ascii="Baskerville" w:hAnsi="Baskerville" w:cs="Baskerville"/>
          <w:b/>
          <w:sz w:val="22"/>
          <w:szCs w:val="22"/>
        </w:rPr>
        <w:t>7</w:t>
      </w:r>
      <w:r w:rsidRPr="00862D3D">
        <w:rPr>
          <w:rFonts w:ascii="Baskerville" w:hAnsi="Baskerville" w:cs="Baskerville"/>
          <w:b/>
          <w:sz w:val="22"/>
          <w:szCs w:val="22"/>
        </w:rPr>
        <w:t>) F.T.E.S. UPDATES &amp; NEWS</w:t>
      </w:r>
    </w:p>
    <w:p w14:paraId="3D901926" w14:textId="55CFC4B5" w:rsidR="00C8436F" w:rsidRDefault="00E22365" w:rsidP="003B40FD">
      <w:pPr>
        <w:rPr>
          <w:rFonts w:ascii="Baskerville" w:hAnsi="Baskerville" w:cs="Baskerville"/>
          <w:sz w:val="22"/>
          <w:szCs w:val="22"/>
        </w:rPr>
      </w:pPr>
      <w:r>
        <w:rPr>
          <w:rFonts w:ascii="Baskerville" w:hAnsi="Baskerville" w:cs="Baskerville"/>
          <w:sz w:val="22"/>
          <w:szCs w:val="22"/>
        </w:rPr>
        <w:t xml:space="preserve">Enrollment figures were presented to </w:t>
      </w:r>
      <w:proofErr w:type="spellStart"/>
      <w:r>
        <w:rPr>
          <w:rFonts w:ascii="Baskerville" w:hAnsi="Baskerville" w:cs="Baskerville"/>
          <w:sz w:val="22"/>
          <w:szCs w:val="22"/>
        </w:rPr>
        <w:t>PaRC</w:t>
      </w:r>
      <w:proofErr w:type="spellEnd"/>
      <w:r>
        <w:rPr>
          <w:rFonts w:ascii="Baskerville" w:hAnsi="Baskerville" w:cs="Baskerville"/>
          <w:sz w:val="22"/>
          <w:szCs w:val="22"/>
        </w:rPr>
        <w:t>:</w:t>
      </w:r>
    </w:p>
    <w:p w14:paraId="156EC6DD" w14:textId="662960C3" w:rsidR="00E22365" w:rsidRDefault="00E22365" w:rsidP="003B40FD">
      <w:pPr>
        <w:rPr>
          <w:rFonts w:ascii="Baskerville" w:hAnsi="Baskerville" w:cs="Baskerville"/>
          <w:sz w:val="22"/>
          <w:szCs w:val="22"/>
        </w:rPr>
      </w:pPr>
      <w:r>
        <w:rPr>
          <w:rFonts w:ascii="Baskerville" w:hAnsi="Baskerville" w:cs="Baskerville"/>
          <w:sz w:val="22"/>
          <w:szCs w:val="22"/>
        </w:rPr>
        <w:tab/>
        <w:t>2015-2016 District FTES: 31,946</w:t>
      </w:r>
    </w:p>
    <w:p w14:paraId="5C71FFCA" w14:textId="636AF05B" w:rsidR="00E22365" w:rsidRDefault="00E22365" w:rsidP="003B40FD">
      <w:pPr>
        <w:rPr>
          <w:rFonts w:ascii="Baskerville" w:hAnsi="Baskerville" w:cs="Baskerville"/>
          <w:sz w:val="22"/>
          <w:szCs w:val="22"/>
        </w:rPr>
      </w:pPr>
      <w:r>
        <w:rPr>
          <w:rFonts w:ascii="Baskerville" w:hAnsi="Baskerville" w:cs="Baskerville"/>
          <w:sz w:val="22"/>
          <w:szCs w:val="22"/>
        </w:rPr>
        <w:tab/>
        <w:t>2015-2016 Summer: Down by 249 FTES (District)</w:t>
      </w:r>
    </w:p>
    <w:p w14:paraId="1C6ED841" w14:textId="76B2AA53" w:rsidR="00E22365" w:rsidRDefault="00E22365" w:rsidP="003B40FD">
      <w:pPr>
        <w:rPr>
          <w:rFonts w:ascii="Baskerville" w:hAnsi="Baskerville" w:cs="Baskerville"/>
          <w:sz w:val="22"/>
          <w:szCs w:val="22"/>
        </w:rPr>
      </w:pPr>
      <w:r>
        <w:rPr>
          <w:rFonts w:ascii="Baskerville" w:hAnsi="Baskerville" w:cs="Baskerville"/>
          <w:sz w:val="22"/>
          <w:szCs w:val="22"/>
        </w:rPr>
        <w:tab/>
        <w:t>Fall 2016: Down by 339 FTES (District); Down by 75 FTES (Foothill)</w:t>
      </w:r>
    </w:p>
    <w:p w14:paraId="23C22879" w14:textId="6A976EE4" w:rsidR="008F03E8" w:rsidRDefault="008F03E8" w:rsidP="003B40FD">
      <w:pPr>
        <w:rPr>
          <w:rFonts w:ascii="Baskerville" w:hAnsi="Baskerville" w:cs="Baskerville"/>
          <w:sz w:val="22"/>
          <w:szCs w:val="22"/>
        </w:rPr>
      </w:pPr>
      <w:r>
        <w:rPr>
          <w:rFonts w:ascii="Baskerville" w:hAnsi="Baskerville" w:cs="Baskerville"/>
          <w:sz w:val="22"/>
          <w:szCs w:val="22"/>
        </w:rPr>
        <w:tab/>
        <w:t>Emphasis placed that 100 FTES is approximately $500,000</w:t>
      </w:r>
    </w:p>
    <w:p w14:paraId="1893BC7C" w14:textId="77777777" w:rsidR="00E22365" w:rsidRDefault="00E22365" w:rsidP="003B40FD">
      <w:pPr>
        <w:rPr>
          <w:rFonts w:ascii="Baskerville" w:hAnsi="Baskerville" w:cs="Baskerville"/>
          <w:sz w:val="22"/>
          <w:szCs w:val="22"/>
        </w:rPr>
      </w:pPr>
    </w:p>
    <w:p w14:paraId="3F3D24B8" w14:textId="0FB26C50" w:rsidR="00E22365" w:rsidRDefault="00E22365" w:rsidP="003B40FD">
      <w:pPr>
        <w:rPr>
          <w:rFonts w:ascii="Baskerville" w:hAnsi="Baskerville" w:cs="Baskerville"/>
          <w:sz w:val="22"/>
          <w:szCs w:val="22"/>
        </w:rPr>
      </w:pPr>
      <w:r>
        <w:rPr>
          <w:rFonts w:ascii="Baskerville" w:hAnsi="Baskerville" w:cs="Baskerville"/>
          <w:sz w:val="22"/>
          <w:szCs w:val="22"/>
        </w:rPr>
        <w:t>It was noted that the enrollment decline will not affect the 2016-2017 state funding, but if we do not improve enrollment, the 2017-2018 state funding will be affected. Sunnyvale Center</w:t>
      </w:r>
      <w:proofErr w:type="gramStart"/>
      <w:r>
        <w:rPr>
          <w:rFonts w:ascii="Baskerville" w:hAnsi="Baskerville" w:cs="Baskerville"/>
          <w:sz w:val="22"/>
          <w:szCs w:val="22"/>
        </w:rPr>
        <w:t>;</w:t>
      </w:r>
      <w:proofErr w:type="gramEnd"/>
      <w:r>
        <w:rPr>
          <w:rFonts w:ascii="Baskerville" w:hAnsi="Baskerville" w:cs="Baskerville"/>
          <w:sz w:val="22"/>
          <w:szCs w:val="22"/>
        </w:rPr>
        <w:t xml:space="preserve"> is performing rather well – it was more enrollment than Middlefield has previously. Deans loaded 15 last-start classes this </w:t>
      </w:r>
      <w:proofErr w:type="gramStart"/>
      <w:r>
        <w:rPr>
          <w:rFonts w:ascii="Baskerville" w:hAnsi="Baskerville" w:cs="Baskerville"/>
          <w:sz w:val="22"/>
          <w:szCs w:val="22"/>
        </w:rPr>
        <w:t>Fall</w:t>
      </w:r>
      <w:proofErr w:type="gramEnd"/>
      <w:r>
        <w:rPr>
          <w:rFonts w:ascii="Baskerville" w:hAnsi="Baskerville" w:cs="Baskerville"/>
          <w:sz w:val="22"/>
          <w:szCs w:val="22"/>
        </w:rPr>
        <w:t xml:space="preserve"> 2016. </w:t>
      </w:r>
      <w:proofErr w:type="spellStart"/>
      <w:r>
        <w:rPr>
          <w:rFonts w:ascii="Baskerville" w:hAnsi="Baskerville" w:cs="Baskerville"/>
          <w:sz w:val="22"/>
          <w:szCs w:val="22"/>
        </w:rPr>
        <w:t>Nazy</w:t>
      </w:r>
      <w:proofErr w:type="spellEnd"/>
      <w:r>
        <w:rPr>
          <w:rFonts w:ascii="Baskerville" w:hAnsi="Baskerville" w:cs="Baskerville"/>
          <w:sz w:val="22"/>
          <w:szCs w:val="22"/>
        </w:rPr>
        <w:t xml:space="preserve"> noted that Fall 2016 is projecting to be flat for Foothill (counting the late-start, positive attendance and supplemental instruction), but this does not mean that De Anza will catch up to account for the overall enrollment drop.</w:t>
      </w:r>
    </w:p>
    <w:p w14:paraId="41A91C60" w14:textId="77777777" w:rsidR="00E22365" w:rsidRDefault="00E22365" w:rsidP="003B40FD">
      <w:pPr>
        <w:rPr>
          <w:rFonts w:ascii="Baskerville" w:hAnsi="Baskerville" w:cs="Baskerville"/>
          <w:sz w:val="22"/>
          <w:szCs w:val="22"/>
        </w:rPr>
      </w:pPr>
    </w:p>
    <w:p w14:paraId="2A95BA19" w14:textId="22EE1C58" w:rsidR="008F03E8" w:rsidRDefault="00E22365" w:rsidP="003B40FD">
      <w:pPr>
        <w:rPr>
          <w:rFonts w:ascii="Baskerville" w:hAnsi="Baskerville" w:cs="Baskerville"/>
          <w:sz w:val="22"/>
          <w:szCs w:val="22"/>
        </w:rPr>
      </w:pPr>
      <w:r>
        <w:rPr>
          <w:rFonts w:ascii="Baskerville" w:hAnsi="Baskerville" w:cs="Baskerville"/>
          <w:sz w:val="22"/>
          <w:szCs w:val="22"/>
        </w:rPr>
        <w:t xml:space="preserve">Early Summer will not longer exist – the impact is a loss of 320-370 FTES – some of those students could still take regular summer session, but that loss is for next year, not this year. Late Start Spring will be used moving forward … it is the same as Late Start Fall, but in the Spring Term, as a way to hopefully </w:t>
      </w:r>
      <w:r w:rsidR="008F03E8">
        <w:rPr>
          <w:rFonts w:ascii="Baskerville" w:hAnsi="Baskerville" w:cs="Baskerville"/>
          <w:sz w:val="22"/>
          <w:szCs w:val="22"/>
        </w:rPr>
        <w:t xml:space="preserve">catch up a portion of the Early Summer enrollment loss. The Deans have been informed, as this will affect load, budgeting, and overall course planning. </w:t>
      </w:r>
    </w:p>
    <w:p w14:paraId="4E85FEDD" w14:textId="77777777" w:rsidR="008F03E8" w:rsidRDefault="008F03E8" w:rsidP="003B40FD">
      <w:pPr>
        <w:rPr>
          <w:rFonts w:ascii="Baskerville" w:hAnsi="Baskerville" w:cs="Baskerville"/>
          <w:sz w:val="22"/>
          <w:szCs w:val="22"/>
        </w:rPr>
      </w:pPr>
    </w:p>
    <w:p w14:paraId="058F3C8E" w14:textId="6312C603" w:rsidR="008F03E8" w:rsidRDefault="008F03E8" w:rsidP="003B40FD">
      <w:pPr>
        <w:rPr>
          <w:rFonts w:ascii="Baskerville" w:hAnsi="Baskerville" w:cs="Baskerville"/>
          <w:sz w:val="22"/>
          <w:szCs w:val="22"/>
        </w:rPr>
      </w:pPr>
      <w:r>
        <w:rPr>
          <w:rFonts w:ascii="Baskerville" w:hAnsi="Baskerville" w:cs="Baskerville"/>
          <w:sz w:val="22"/>
          <w:szCs w:val="22"/>
        </w:rPr>
        <w:t>The possibility of Early Start Winter and/or Late Start Winter was also discussed, as this would give students a chance to take courses prior to returning from winter break to their semester schools. Conversation around these options will continue.</w:t>
      </w:r>
    </w:p>
    <w:p w14:paraId="5C21AC7B" w14:textId="77777777" w:rsidR="00C8436F" w:rsidRDefault="00C8436F" w:rsidP="003B40FD">
      <w:pPr>
        <w:rPr>
          <w:rFonts w:ascii="Baskerville" w:hAnsi="Baskerville" w:cs="Baskerville"/>
          <w:sz w:val="22"/>
          <w:szCs w:val="22"/>
        </w:rPr>
      </w:pPr>
    </w:p>
    <w:p w14:paraId="35F9C0B5" w14:textId="58FD0331"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w:t>
      </w:r>
      <w:r w:rsidR="00277FCC">
        <w:rPr>
          <w:rFonts w:ascii="Baskerville" w:hAnsi="Baskerville" w:cs="Baskerville"/>
          <w:b/>
          <w:sz w:val="22"/>
          <w:szCs w:val="22"/>
        </w:rPr>
        <w:t>8</w:t>
      </w:r>
      <w:r w:rsidRPr="00862D3D">
        <w:rPr>
          <w:rFonts w:ascii="Baskerville" w:hAnsi="Baskerville" w:cs="Baskerville"/>
          <w:b/>
          <w:sz w:val="22"/>
          <w:szCs w:val="22"/>
        </w:rPr>
        <w:t>) PROGRAM REVIEW COMMITTEE – CHARGE, MEMBERSHIP, &amp; SCHEDULE</w:t>
      </w:r>
    </w:p>
    <w:p w14:paraId="07A65459" w14:textId="4E9C022B" w:rsidR="00862D3D" w:rsidRDefault="00277FCC" w:rsidP="003B40FD">
      <w:pPr>
        <w:rPr>
          <w:rFonts w:ascii="Baskerville" w:hAnsi="Baskerville" w:cs="Baskerville"/>
          <w:sz w:val="22"/>
          <w:szCs w:val="22"/>
        </w:rPr>
      </w:pPr>
      <w:r>
        <w:rPr>
          <w:rFonts w:ascii="Baskerville" w:hAnsi="Baskerville" w:cs="Baskerville"/>
          <w:sz w:val="22"/>
          <w:szCs w:val="22"/>
        </w:rPr>
        <w:t xml:space="preserve">No changes were made to the Program Review Committee (PRC) charge. Membership updates were </w:t>
      </w:r>
      <w:r w:rsidR="005C3569">
        <w:rPr>
          <w:rFonts w:ascii="Baskerville" w:hAnsi="Baskerville" w:cs="Baskerville"/>
          <w:sz w:val="22"/>
          <w:szCs w:val="22"/>
        </w:rPr>
        <w:t xml:space="preserve">noted. The program review scheduled (updated for 2016-2017) was also presented to </w:t>
      </w:r>
      <w:proofErr w:type="spellStart"/>
      <w:r w:rsidR="005C3569">
        <w:rPr>
          <w:rFonts w:ascii="Baskerville" w:hAnsi="Baskerville" w:cs="Baskerville"/>
          <w:sz w:val="22"/>
          <w:szCs w:val="22"/>
        </w:rPr>
        <w:t>PaRC</w:t>
      </w:r>
      <w:proofErr w:type="spellEnd"/>
      <w:r w:rsidR="005C3569">
        <w:rPr>
          <w:rFonts w:ascii="Baskerville" w:hAnsi="Baskerville" w:cs="Baskerville"/>
          <w:sz w:val="22"/>
          <w:szCs w:val="22"/>
        </w:rPr>
        <w:t>, listing annual vs. comprehensives. As no major changes were made, this was presented as an information item.</w:t>
      </w:r>
    </w:p>
    <w:p w14:paraId="37F5BEAC" w14:textId="77777777" w:rsidR="005C3569" w:rsidRDefault="005C3569" w:rsidP="003B40FD">
      <w:pPr>
        <w:rPr>
          <w:rFonts w:ascii="Baskerville" w:hAnsi="Baskerville" w:cs="Baskerville"/>
          <w:sz w:val="22"/>
          <w:szCs w:val="22"/>
        </w:rPr>
      </w:pPr>
    </w:p>
    <w:p w14:paraId="4053B7E1" w14:textId="1D02583A" w:rsidR="005C3569" w:rsidRDefault="005C3569" w:rsidP="003B40FD">
      <w:pPr>
        <w:rPr>
          <w:rFonts w:ascii="Baskerville" w:hAnsi="Baskerville" w:cs="Baskerville"/>
          <w:sz w:val="22"/>
          <w:szCs w:val="22"/>
        </w:rPr>
      </w:pPr>
      <w:r>
        <w:rPr>
          <w:rFonts w:ascii="Baskerville" w:hAnsi="Baskerville" w:cs="Baskerville"/>
          <w:sz w:val="22"/>
          <w:szCs w:val="22"/>
        </w:rPr>
        <w:t xml:space="preserve">PRC Charge: </w:t>
      </w:r>
      <w:hyperlink r:id="rId14" w:history="1">
        <w:r w:rsidRPr="00820C89">
          <w:rPr>
            <w:rStyle w:val="Hyperlink"/>
            <w:rFonts w:ascii="Baskerville" w:hAnsi="Baskerville" w:cs="Baskerville"/>
            <w:sz w:val="22"/>
            <w:szCs w:val="22"/>
          </w:rPr>
          <w:t>http://www.foothill.edu/staff/irs/PRCCharge.docx</w:t>
        </w:r>
      </w:hyperlink>
    </w:p>
    <w:p w14:paraId="3320A441" w14:textId="3F663214" w:rsidR="005C3569" w:rsidRDefault="005C3569" w:rsidP="003B40FD">
      <w:pPr>
        <w:rPr>
          <w:rFonts w:ascii="Baskerville" w:hAnsi="Baskerville" w:cs="Baskerville"/>
          <w:sz w:val="22"/>
          <w:szCs w:val="22"/>
        </w:rPr>
      </w:pPr>
      <w:r>
        <w:rPr>
          <w:rFonts w:ascii="Baskerville" w:hAnsi="Baskerville" w:cs="Baskerville"/>
          <w:sz w:val="22"/>
          <w:szCs w:val="22"/>
        </w:rPr>
        <w:t xml:space="preserve">Membership: </w:t>
      </w:r>
      <w:hyperlink r:id="rId15" w:history="1">
        <w:r w:rsidRPr="00820C89">
          <w:rPr>
            <w:rStyle w:val="Hyperlink"/>
            <w:rFonts w:ascii="Baskerville" w:hAnsi="Baskerville" w:cs="Baskerville"/>
            <w:sz w:val="22"/>
            <w:szCs w:val="22"/>
          </w:rPr>
          <w:t>http://www.foothill.edu/president/parc/minutes/parc2016-17/11.02.16/PRC_Membership_2016-17.pdf</w:t>
        </w:r>
      </w:hyperlink>
    </w:p>
    <w:p w14:paraId="064A1E92" w14:textId="0874B6E8" w:rsidR="005C3569" w:rsidRDefault="005C3569" w:rsidP="003B40FD">
      <w:pPr>
        <w:rPr>
          <w:rFonts w:ascii="Baskerville" w:hAnsi="Baskerville" w:cs="Baskerville"/>
          <w:sz w:val="22"/>
          <w:szCs w:val="22"/>
        </w:rPr>
      </w:pPr>
      <w:r>
        <w:rPr>
          <w:rFonts w:ascii="Baskerville" w:hAnsi="Baskerville" w:cs="Baskerville"/>
          <w:sz w:val="22"/>
          <w:szCs w:val="22"/>
        </w:rPr>
        <w:t xml:space="preserve">PR Schedule: </w:t>
      </w:r>
      <w:hyperlink r:id="rId16" w:history="1">
        <w:r w:rsidRPr="00820C89">
          <w:rPr>
            <w:rStyle w:val="Hyperlink"/>
            <w:rFonts w:ascii="Baskerville" w:hAnsi="Baskerville" w:cs="Baskerville"/>
            <w:sz w:val="22"/>
            <w:szCs w:val="22"/>
          </w:rPr>
          <w:t>http://www.foothill.edu/president/parc/minutes/parc2016-17/11.02.16/PR_Cycle_16-19_V2.pdf</w:t>
        </w:r>
      </w:hyperlink>
    </w:p>
    <w:p w14:paraId="515EE3BD" w14:textId="77777777" w:rsidR="005C3569" w:rsidRDefault="005C3569" w:rsidP="003B40FD">
      <w:pPr>
        <w:rPr>
          <w:rFonts w:ascii="Baskerville" w:hAnsi="Baskerville" w:cs="Baskerville"/>
          <w:sz w:val="22"/>
          <w:szCs w:val="22"/>
        </w:rPr>
      </w:pPr>
    </w:p>
    <w:p w14:paraId="4B4267FB" w14:textId="1DEDD258" w:rsidR="00862D3D" w:rsidRPr="00862D3D" w:rsidRDefault="00862D3D" w:rsidP="003B40FD">
      <w:pPr>
        <w:rPr>
          <w:rFonts w:ascii="Baskerville" w:hAnsi="Baskerville" w:cs="Baskerville"/>
          <w:b/>
          <w:sz w:val="22"/>
          <w:szCs w:val="22"/>
        </w:rPr>
      </w:pPr>
      <w:r w:rsidRPr="00862D3D">
        <w:rPr>
          <w:rFonts w:ascii="Baskerville" w:hAnsi="Baskerville" w:cs="Baskerville"/>
          <w:b/>
          <w:sz w:val="22"/>
          <w:szCs w:val="22"/>
        </w:rPr>
        <w:t>(</w:t>
      </w:r>
      <w:r w:rsidR="005C3569">
        <w:rPr>
          <w:rFonts w:ascii="Baskerville" w:hAnsi="Baskerville" w:cs="Baskerville"/>
          <w:b/>
          <w:sz w:val="22"/>
          <w:szCs w:val="22"/>
        </w:rPr>
        <w:t>9</w:t>
      </w:r>
      <w:r w:rsidRPr="00862D3D">
        <w:rPr>
          <w:rFonts w:ascii="Baskerville" w:hAnsi="Baskerville" w:cs="Baskerville"/>
          <w:b/>
          <w:sz w:val="22"/>
          <w:szCs w:val="22"/>
        </w:rPr>
        <w:t>) PROGRAM REVIEW COMMITTEE – COMPREHENSIVE EVALUATION RUBRIC</w:t>
      </w:r>
    </w:p>
    <w:p w14:paraId="153932F0" w14:textId="0CAACF36" w:rsidR="00862D3D" w:rsidRDefault="005C3569" w:rsidP="003B40FD">
      <w:pPr>
        <w:rPr>
          <w:rFonts w:ascii="Baskerville" w:hAnsi="Baskerville" w:cs="Baskerville"/>
          <w:sz w:val="22"/>
          <w:szCs w:val="22"/>
        </w:rPr>
      </w:pPr>
      <w:r>
        <w:rPr>
          <w:rFonts w:ascii="Baskerville" w:hAnsi="Baskerville" w:cs="Baskerville"/>
          <w:sz w:val="22"/>
          <w:szCs w:val="22"/>
        </w:rPr>
        <w:t>No changes were made to the Program Review Committee (PRC) comprehensive evaluation rubric. PRC will continue to rate comprehensive program reviews using the GREEN, YELLOW, RED designation. Individualized feedback will also be provided to each department/program completing a comprehensive review.</w:t>
      </w:r>
    </w:p>
    <w:p w14:paraId="47AB2B59" w14:textId="77777777" w:rsidR="005C3569" w:rsidRDefault="005C3569" w:rsidP="003B40FD">
      <w:pPr>
        <w:rPr>
          <w:rFonts w:ascii="Baskerville" w:hAnsi="Baskerville" w:cs="Baskerville"/>
          <w:sz w:val="22"/>
          <w:szCs w:val="22"/>
        </w:rPr>
      </w:pPr>
    </w:p>
    <w:p w14:paraId="079B0479" w14:textId="77777777" w:rsidR="005C3569" w:rsidRDefault="005C3569" w:rsidP="003B40FD">
      <w:pPr>
        <w:rPr>
          <w:rFonts w:ascii="Baskerville" w:hAnsi="Baskerville" w:cs="Baskerville"/>
          <w:sz w:val="22"/>
          <w:szCs w:val="22"/>
        </w:rPr>
      </w:pPr>
      <w:r>
        <w:rPr>
          <w:rFonts w:ascii="Baskerville" w:hAnsi="Baskerville" w:cs="Baskerville"/>
          <w:sz w:val="22"/>
          <w:szCs w:val="22"/>
        </w:rPr>
        <w:t xml:space="preserve">The evaluation rubric (metrics) can be found here: </w:t>
      </w:r>
    </w:p>
    <w:p w14:paraId="0FDC0C8F" w14:textId="610757D1" w:rsidR="005C3569" w:rsidRDefault="00D61087" w:rsidP="003B40FD">
      <w:pPr>
        <w:rPr>
          <w:rFonts w:ascii="Baskerville" w:hAnsi="Baskerville" w:cs="Baskerville"/>
          <w:sz w:val="22"/>
          <w:szCs w:val="22"/>
        </w:rPr>
      </w:pPr>
      <w:hyperlink r:id="rId17" w:history="1">
        <w:r w:rsidR="005C3569" w:rsidRPr="00820C89">
          <w:rPr>
            <w:rStyle w:val="Hyperlink"/>
            <w:rFonts w:ascii="Baskerville" w:hAnsi="Baskerville" w:cs="Baskerville"/>
            <w:sz w:val="22"/>
            <w:szCs w:val="22"/>
          </w:rPr>
          <w:t>http://www.foothill.edu/president/parc/minutes/parc2015-16/11.04.15/Comprehensive_PR_Rubric_11.03.15.pdf</w:t>
        </w:r>
      </w:hyperlink>
    </w:p>
    <w:p w14:paraId="7C08422A" w14:textId="77777777" w:rsidR="005C3569" w:rsidRDefault="005C3569" w:rsidP="003B40FD">
      <w:pPr>
        <w:rPr>
          <w:rFonts w:ascii="Baskerville" w:hAnsi="Baskerville" w:cs="Baskerville"/>
          <w:sz w:val="22"/>
          <w:szCs w:val="22"/>
        </w:rPr>
      </w:pPr>
    </w:p>
    <w:p w14:paraId="2825D8D6" w14:textId="77777777" w:rsidR="000C644A" w:rsidRDefault="000C644A" w:rsidP="003B40FD">
      <w:pPr>
        <w:rPr>
          <w:rFonts w:ascii="Baskerville" w:hAnsi="Baskerville" w:cs="Baskerville"/>
          <w:sz w:val="22"/>
          <w:szCs w:val="22"/>
        </w:rPr>
      </w:pPr>
    </w:p>
    <w:p w14:paraId="4EFC4250" w14:textId="77777777" w:rsidR="000C644A" w:rsidRDefault="000C644A" w:rsidP="003B40FD">
      <w:pPr>
        <w:rPr>
          <w:rFonts w:ascii="Baskerville" w:hAnsi="Baskerville" w:cs="Baskerville"/>
          <w:sz w:val="22"/>
          <w:szCs w:val="22"/>
        </w:rPr>
      </w:pPr>
    </w:p>
    <w:p w14:paraId="3E88D639" w14:textId="77777777" w:rsidR="000C644A" w:rsidRDefault="000C644A" w:rsidP="003B40FD">
      <w:pPr>
        <w:rPr>
          <w:rFonts w:ascii="Baskerville" w:hAnsi="Baskerville" w:cs="Baskerville"/>
          <w:sz w:val="22"/>
          <w:szCs w:val="22"/>
        </w:rPr>
      </w:pPr>
    </w:p>
    <w:p w14:paraId="71C0E02A" w14:textId="5E730CB1" w:rsidR="005C3569" w:rsidRPr="005C3569" w:rsidRDefault="005C3569" w:rsidP="003B40FD">
      <w:pPr>
        <w:rPr>
          <w:rFonts w:ascii="Baskerville" w:hAnsi="Baskerville" w:cs="Baskerville"/>
          <w:b/>
          <w:sz w:val="22"/>
          <w:szCs w:val="22"/>
        </w:rPr>
      </w:pPr>
      <w:r w:rsidRPr="005C3569">
        <w:rPr>
          <w:rFonts w:ascii="Baskerville" w:hAnsi="Baskerville" w:cs="Baskerville"/>
          <w:b/>
          <w:sz w:val="22"/>
          <w:szCs w:val="22"/>
        </w:rPr>
        <w:t>(10) FACILITIES MASTER PLAN – UPDATE</w:t>
      </w:r>
    </w:p>
    <w:p w14:paraId="193884D9" w14:textId="77777777" w:rsidR="004C5120" w:rsidRDefault="005C3569" w:rsidP="005C3569">
      <w:pPr>
        <w:rPr>
          <w:rFonts w:ascii="Baskerville" w:hAnsi="Baskerville" w:cs="Baskerville"/>
          <w:sz w:val="22"/>
          <w:szCs w:val="22"/>
        </w:rPr>
      </w:pPr>
      <w:proofErr w:type="spellStart"/>
      <w:r>
        <w:rPr>
          <w:rFonts w:ascii="Baskerville" w:hAnsi="Baskerville" w:cs="Baskerville"/>
          <w:sz w:val="22"/>
          <w:szCs w:val="22"/>
        </w:rPr>
        <w:t>PaRC</w:t>
      </w:r>
      <w:proofErr w:type="spellEnd"/>
      <w:r>
        <w:rPr>
          <w:rFonts w:ascii="Baskerville" w:hAnsi="Baskerville" w:cs="Baskerville"/>
          <w:sz w:val="22"/>
          <w:szCs w:val="22"/>
        </w:rPr>
        <w:t xml:space="preserve"> was informed that the Facilities Master Plan (FMP) went to the Board in August 2016, after going to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for a 1</w:t>
      </w:r>
      <w:r w:rsidRPr="005C3569">
        <w:rPr>
          <w:rFonts w:ascii="Baskerville" w:hAnsi="Baskerville" w:cs="Baskerville"/>
          <w:sz w:val="22"/>
          <w:szCs w:val="22"/>
          <w:vertAlign w:val="superscript"/>
        </w:rPr>
        <w:t>st</w:t>
      </w:r>
      <w:r>
        <w:rPr>
          <w:rFonts w:ascii="Baskerville" w:hAnsi="Baskerville" w:cs="Baskerville"/>
          <w:sz w:val="22"/>
          <w:szCs w:val="22"/>
        </w:rPr>
        <w:t xml:space="preserve"> </w:t>
      </w:r>
      <w:proofErr w:type="gramStart"/>
      <w:r>
        <w:rPr>
          <w:rFonts w:ascii="Baskerville" w:hAnsi="Baskerville" w:cs="Baskerville"/>
          <w:sz w:val="22"/>
          <w:szCs w:val="22"/>
        </w:rPr>
        <w:t>Read</w:t>
      </w:r>
      <w:proofErr w:type="gramEnd"/>
      <w:r>
        <w:rPr>
          <w:rFonts w:ascii="Baskerville" w:hAnsi="Baskerville" w:cs="Baskerville"/>
          <w:sz w:val="22"/>
          <w:szCs w:val="22"/>
        </w:rPr>
        <w:t xml:space="preserve"> (but not a 2</w:t>
      </w:r>
      <w:r w:rsidRPr="005C3569">
        <w:rPr>
          <w:rFonts w:ascii="Baskerville" w:hAnsi="Baskerville" w:cs="Baskerville"/>
          <w:sz w:val="22"/>
          <w:szCs w:val="22"/>
          <w:vertAlign w:val="superscript"/>
        </w:rPr>
        <w:t>nd</w:t>
      </w:r>
      <w:r>
        <w:rPr>
          <w:rFonts w:ascii="Baskerville" w:hAnsi="Baskerville" w:cs="Baskerville"/>
          <w:sz w:val="22"/>
          <w:szCs w:val="22"/>
        </w:rPr>
        <w:t xml:space="preserve"> Read). </w:t>
      </w:r>
      <w:r w:rsidR="004C5120">
        <w:rPr>
          <w:rFonts w:ascii="Baskerville" w:hAnsi="Baskerville" w:cs="Baskerville"/>
          <w:sz w:val="22"/>
          <w:szCs w:val="22"/>
        </w:rPr>
        <w:t xml:space="preserve">Upon further consideration of the FMP as it currently stands, </w:t>
      </w:r>
      <w:proofErr w:type="spellStart"/>
      <w:r w:rsidRPr="005C3569">
        <w:rPr>
          <w:rFonts w:ascii="Baskerville" w:hAnsi="Baskerville" w:cs="Baskerville"/>
          <w:sz w:val="22"/>
          <w:szCs w:val="22"/>
        </w:rPr>
        <w:t>PaRC</w:t>
      </w:r>
      <w:proofErr w:type="spellEnd"/>
      <w:r w:rsidRPr="005C3569">
        <w:rPr>
          <w:rFonts w:ascii="Baskerville" w:hAnsi="Baskerville" w:cs="Baskerville"/>
          <w:sz w:val="22"/>
          <w:szCs w:val="22"/>
        </w:rPr>
        <w:t xml:space="preserve"> recommends the </w:t>
      </w:r>
      <w:r w:rsidR="004C5120">
        <w:rPr>
          <w:rFonts w:ascii="Baskerville" w:hAnsi="Baskerville" w:cs="Baskerville"/>
          <w:sz w:val="22"/>
          <w:szCs w:val="22"/>
        </w:rPr>
        <w:t>Facilities Master Plan</w:t>
      </w:r>
      <w:r w:rsidRPr="005C3569">
        <w:rPr>
          <w:rFonts w:ascii="Baskerville" w:hAnsi="Baskerville" w:cs="Baskerville"/>
          <w:sz w:val="22"/>
          <w:szCs w:val="22"/>
        </w:rPr>
        <w:t xml:space="preserve"> review committee </w:t>
      </w:r>
      <w:r w:rsidR="004C5120">
        <w:rPr>
          <w:rFonts w:ascii="Baskerville" w:hAnsi="Baskerville" w:cs="Baskerville"/>
          <w:sz w:val="22"/>
          <w:szCs w:val="22"/>
        </w:rPr>
        <w:t>reconvene and take</w:t>
      </w:r>
      <w:r w:rsidRPr="005C3569">
        <w:rPr>
          <w:rFonts w:ascii="Baskerville" w:hAnsi="Baskerville" w:cs="Baskerville"/>
          <w:sz w:val="22"/>
          <w:szCs w:val="22"/>
        </w:rPr>
        <w:t xml:space="preserve"> another look at the FMP, with particular focus on the following areas:</w:t>
      </w:r>
    </w:p>
    <w:p w14:paraId="20FFEA80" w14:textId="15A0B024" w:rsidR="004C5120" w:rsidRDefault="005C3569" w:rsidP="005C3569">
      <w:pPr>
        <w:pStyle w:val="ListParagraph"/>
        <w:numPr>
          <w:ilvl w:val="0"/>
          <w:numId w:val="33"/>
        </w:numPr>
        <w:rPr>
          <w:rFonts w:ascii="Baskerville" w:hAnsi="Baskerville" w:cs="Baskerville"/>
          <w:sz w:val="22"/>
          <w:szCs w:val="22"/>
        </w:rPr>
      </w:pPr>
      <w:r w:rsidRPr="004C5120">
        <w:rPr>
          <w:rFonts w:ascii="Baskerville" w:hAnsi="Baskerville" w:cs="Baskerville"/>
          <w:sz w:val="22"/>
          <w:szCs w:val="22"/>
        </w:rPr>
        <w:t>P</w:t>
      </w:r>
      <w:r w:rsidR="004C5120">
        <w:rPr>
          <w:rFonts w:ascii="Baskerville" w:hAnsi="Baskerville" w:cs="Baskerville"/>
          <w:sz w:val="22"/>
          <w:szCs w:val="22"/>
        </w:rPr>
        <w:t>lan for 1900 admin building, regarding</w:t>
      </w:r>
      <w:r w:rsidRPr="004C5120">
        <w:rPr>
          <w:rFonts w:ascii="Baskerville" w:hAnsi="Baskerville" w:cs="Baskerville"/>
          <w:sz w:val="22"/>
          <w:szCs w:val="22"/>
        </w:rPr>
        <w:t xml:space="preserve"> student services, admin</w:t>
      </w:r>
      <w:r w:rsidR="004C5120">
        <w:rPr>
          <w:rFonts w:ascii="Baskerville" w:hAnsi="Baskerville" w:cs="Baskerville"/>
          <w:sz w:val="22"/>
          <w:szCs w:val="22"/>
        </w:rPr>
        <w:t>istration</w:t>
      </w:r>
      <w:r w:rsidRPr="004C5120">
        <w:rPr>
          <w:rFonts w:ascii="Baskerville" w:hAnsi="Baskerville" w:cs="Baskerville"/>
          <w:sz w:val="22"/>
          <w:szCs w:val="22"/>
        </w:rPr>
        <w:t xml:space="preserve"> relocation, etc</w:t>
      </w:r>
      <w:r w:rsidR="004C5120">
        <w:rPr>
          <w:rFonts w:ascii="Baskerville" w:hAnsi="Baskerville" w:cs="Baskerville"/>
          <w:sz w:val="22"/>
          <w:szCs w:val="22"/>
        </w:rPr>
        <w:t>.</w:t>
      </w:r>
    </w:p>
    <w:p w14:paraId="17260D3E" w14:textId="50921AC3" w:rsidR="004C5120" w:rsidRDefault="005C3569" w:rsidP="005C3569">
      <w:pPr>
        <w:pStyle w:val="ListParagraph"/>
        <w:numPr>
          <w:ilvl w:val="0"/>
          <w:numId w:val="33"/>
        </w:numPr>
        <w:rPr>
          <w:rFonts w:ascii="Baskerville" w:hAnsi="Baskerville" w:cs="Baskerville"/>
          <w:sz w:val="22"/>
          <w:szCs w:val="22"/>
        </w:rPr>
      </w:pPr>
      <w:r w:rsidRPr="004C5120">
        <w:rPr>
          <w:rFonts w:ascii="Baskerville" w:hAnsi="Baskerville" w:cs="Baskerville"/>
          <w:sz w:val="22"/>
          <w:szCs w:val="22"/>
        </w:rPr>
        <w:t xml:space="preserve">What can be done to naturally establish </w:t>
      </w:r>
      <w:r w:rsidR="004C5120">
        <w:rPr>
          <w:rFonts w:ascii="Baskerville" w:hAnsi="Baskerville" w:cs="Baskerville"/>
          <w:sz w:val="22"/>
          <w:szCs w:val="22"/>
        </w:rPr>
        <w:t xml:space="preserve">a </w:t>
      </w:r>
      <w:r w:rsidRPr="004C5120">
        <w:rPr>
          <w:rFonts w:ascii="Baskerville" w:hAnsi="Baskerville" w:cs="Baskerville"/>
          <w:sz w:val="22"/>
          <w:szCs w:val="22"/>
        </w:rPr>
        <w:t>sense of student community on campus?</w:t>
      </w:r>
    </w:p>
    <w:p w14:paraId="7671EB5F" w14:textId="2571F62E" w:rsidR="004C5120" w:rsidRDefault="005C3569" w:rsidP="005C3569">
      <w:pPr>
        <w:pStyle w:val="ListParagraph"/>
        <w:numPr>
          <w:ilvl w:val="0"/>
          <w:numId w:val="33"/>
        </w:numPr>
        <w:rPr>
          <w:rFonts w:ascii="Baskerville" w:hAnsi="Baskerville" w:cs="Baskerville"/>
          <w:sz w:val="22"/>
          <w:szCs w:val="22"/>
        </w:rPr>
      </w:pPr>
      <w:r w:rsidRPr="004C5120">
        <w:rPr>
          <w:rFonts w:ascii="Baskerville" w:hAnsi="Baskerville" w:cs="Baskerville"/>
          <w:sz w:val="22"/>
          <w:szCs w:val="22"/>
        </w:rPr>
        <w:t xml:space="preserve">How can facilities/technology be used to create </w:t>
      </w:r>
      <w:r w:rsidR="004C5120">
        <w:rPr>
          <w:rFonts w:ascii="Baskerville" w:hAnsi="Baskerville" w:cs="Baskerville"/>
          <w:sz w:val="22"/>
          <w:szCs w:val="22"/>
        </w:rPr>
        <w:t>a sense</w:t>
      </w:r>
      <w:r w:rsidRPr="004C5120">
        <w:rPr>
          <w:rFonts w:ascii="Baskerville" w:hAnsi="Baskerville" w:cs="Baskerville"/>
          <w:sz w:val="22"/>
          <w:szCs w:val="22"/>
        </w:rPr>
        <w:t xml:space="preserve"> of community for online students?</w:t>
      </w:r>
    </w:p>
    <w:p w14:paraId="5FFB7CB5" w14:textId="439353A0" w:rsidR="004C5120" w:rsidRDefault="004C5120" w:rsidP="005C3569">
      <w:pPr>
        <w:pStyle w:val="ListParagraph"/>
        <w:numPr>
          <w:ilvl w:val="0"/>
          <w:numId w:val="33"/>
        </w:numPr>
        <w:rPr>
          <w:rFonts w:ascii="Baskerville" w:hAnsi="Baskerville" w:cs="Baskerville"/>
          <w:sz w:val="22"/>
          <w:szCs w:val="22"/>
        </w:rPr>
      </w:pPr>
      <w:r>
        <w:rPr>
          <w:rFonts w:ascii="Baskerville" w:hAnsi="Baskerville" w:cs="Baskerville"/>
          <w:sz w:val="22"/>
          <w:szCs w:val="22"/>
        </w:rPr>
        <w:t>ADA Accessibility – H</w:t>
      </w:r>
      <w:r w:rsidR="005C3569" w:rsidRPr="004C5120">
        <w:rPr>
          <w:rFonts w:ascii="Baskerville" w:hAnsi="Baskerville" w:cs="Baskerville"/>
          <w:sz w:val="22"/>
          <w:szCs w:val="22"/>
        </w:rPr>
        <w:t xml:space="preserve">ow can we make </w:t>
      </w:r>
      <w:r>
        <w:rPr>
          <w:rFonts w:ascii="Baskerville" w:hAnsi="Baskerville" w:cs="Baskerville"/>
          <w:sz w:val="22"/>
          <w:szCs w:val="22"/>
        </w:rPr>
        <w:t xml:space="preserve">campus more </w:t>
      </w:r>
      <w:proofErr w:type="gramStart"/>
      <w:r>
        <w:rPr>
          <w:rFonts w:ascii="Baskerville" w:hAnsi="Baskerville" w:cs="Baskerville"/>
          <w:sz w:val="22"/>
          <w:szCs w:val="22"/>
        </w:rPr>
        <w:t>wheelchair</w:t>
      </w:r>
      <w:proofErr w:type="gramEnd"/>
      <w:r>
        <w:rPr>
          <w:rFonts w:ascii="Baskerville" w:hAnsi="Baskerville" w:cs="Baskerville"/>
          <w:sz w:val="22"/>
          <w:szCs w:val="22"/>
        </w:rPr>
        <w:t xml:space="preserve"> friendly.</w:t>
      </w:r>
    </w:p>
    <w:p w14:paraId="6B1FA814" w14:textId="5AA33E21" w:rsidR="005C3569" w:rsidRPr="004C5120" w:rsidRDefault="005C3569" w:rsidP="005C3569">
      <w:pPr>
        <w:pStyle w:val="ListParagraph"/>
        <w:numPr>
          <w:ilvl w:val="0"/>
          <w:numId w:val="33"/>
        </w:numPr>
        <w:rPr>
          <w:rFonts w:ascii="Baskerville" w:hAnsi="Baskerville" w:cs="Baskerville"/>
          <w:sz w:val="22"/>
          <w:szCs w:val="22"/>
        </w:rPr>
      </w:pPr>
      <w:r w:rsidRPr="004C5120">
        <w:rPr>
          <w:rFonts w:ascii="Baskerville" w:hAnsi="Baskerville" w:cs="Baskerville"/>
          <w:sz w:val="22"/>
          <w:szCs w:val="22"/>
        </w:rPr>
        <w:t>Any additional information regarding Sunnyvale Center build out? Can we include something</w:t>
      </w:r>
      <w:r w:rsidR="004C5120">
        <w:rPr>
          <w:rFonts w:ascii="Baskerville" w:hAnsi="Baskerville" w:cs="Baskerville"/>
          <w:sz w:val="22"/>
          <w:szCs w:val="22"/>
        </w:rPr>
        <w:t xml:space="preserve"> about Workforce moving in to Sunnyvale Center</w:t>
      </w:r>
      <w:r w:rsidRPr="004C5120">
        <w:rPr>
          <w:rFonts w:ascii="Baskerville" w:hAnsi="Baskerville" w:cs="Baskerville"/>
          <w:sz w:val="22"/>
          <w:szCs w:val="22"/>
        </w:rPr>
        <w:t>?</w:t>
      </w:r>
    </w:p>
    <w:p w14:paraId="2FAF3DB4" w14:textId="77777777" w:rsidR="004C5120" w:rsidRDefault="004C5120" w:rsidP="003B40FD">
      <w:pPr>
        <w:rPr>
          <w:rFonts w:ascii="Baskerville" w:hAnsi="Baskerville" w:cs="Baskerville"/>
          <w:sz w:val="22"/>
          <w:szCs w:val="22"/>
        </w:rPr>
      </w:pPr>
    </w:p>
    <w:p w14:paraId="67D0E4B2" w14:textId="082CFA48" w:rsidR="00862D3D" w:rsidRDefault="00862D3D" w:rsidP="003B40FD">
      <w:pPr>
        <w:rPr>
          <w:rFonts w:ascii="Baskerville" w:hAnsi="Baskerville" w:cs="Baskerville"/>
          <w:b/>
          <w:sz w:val="22"/>
          <w:szCs w:val="22"/>
        </w:rPr>
      </w:pPr>
      <w:r w:rsidRPr="00862D3D">
        <w:rPr>
          <w:rFonts w:ascii="Baskerville" w:hAnsi="Baskerville" w:cs="Baskerville"/>
          <w:b/>
          <w:sz w:val="22"/>
          <w:szCs w:val="22"/>
        </w:rPr>
        <w:t>(</w:t>
      </w:r>
      <w:r w:rsidR="000F1346">
        <w:rPr>
          <w:rFonts w:ascii="Baskerville" w:hAnsi="Baskerville" w:cs="Baskerville"/>
          <w:b/>
          <w:sz w:val="22"/>
          <w:szCs w:val="22"/>
        </w:rPr>
        <w:t>11</w:t>
      </w:r>
      <w:r w:rsidRPr="00862D3D">
        <w:rPr>
          <w:rFonts w:ascii="Baskerville" w:hAnsi="Baskerville" w:cs="Baskerville"/>
          <w:b/>
          <w:sz w:val="22"/>
          <w:szCs w:val="22"/>
        </w:rPr>
        <w:t>) EDUNAV DEMONSTRATION</w:t>
      </w:r>
    </w:p>
    <w:p w14:paraId="1FFE0BD8" w14:textId="07C37747" w:rsidR="004C5120" w:rsidRDefault="004C5120" w:rsidP="003B40FD">
      <w:pPr>
        <w:rPr>
          <w:rFonts w:ascii="Baskerville" w:hAnsi="Baskerville" w:cs="Baskerville"/>
          <w:sz w:val="22"/>
          <w:szCs w:val="22"/>
        </w:rPr>
      </w:pPr>
      <w:proofErr w:type="spellStart"/>
      <w:r w:rsidRPr="004C5120">
        <w:rPr>
          <w:rFonts w:ascii="Baskerville" w:hAnsi="Baskerville" w:cs="Baskerville"/>
          <w:sz w:val="22"/>
          <w:szCs w:val="22"/>
        </w:rPr>
        <w:t>Nazy</w:t>
      </w:r>
      <w:proofErr w:type="spellEnd"/>
      <w:r w:rsidRPr="004C5120">
        <w:rPr>
          <w:rFonts w:ascii="Baskerville" w:hAnsi="Baskerville" w:cs="Baskerville"/>
          <w:sz w:val="22"/>
          <w:szCs w:val="22"/>
        </w:rPr>
        <w:t xml:space="preserve"> </w:t>
      </w:r>
      <w:proofErr w:type="spellStart"/>
      <w:r w:rsidRPr="004C5120">
        <w:rPr>
          <w:rFonts w:ascii="Baskerville" w:hAnsi="Baskerville" w:cs="Baskerville"/>
          <w:sz w:val="22"/>
          <w:szCs w:val="22"/>
        </w:rPr>
        <w:t>Galoyan</w:t>
      </w:r>
      <w:proofErr w:type="spellEnd"/>
      <w:r w:rsidRPr="004C5120">
        <w:rPr>
          <w:rFonts w:ascii="Baskerville" w:hAnsi="Baskerville" w:cs="Baskerville"/>
          <w:sz w:val="22"/>
          <w:szCs w:val="22"/>
        </w:rPr>
        <w:t xml:space="preserve"> and </w:t>
      </w:r>
      <w:proofErr w:type="spellStart"/>
      <w:r w:rsidRPr="004C5120">
        <w:rPr>
          <w:rFonts w:ascii="Baskerville" w:hAnsi="Baskerville" w:cs="Baskerville"/>
          <w:sz w:val="22"/>
          <w:szCs w:val="22"/>
        </w:rPr>
        <w:t>Laureen</w:t>
      </w:r>
      <w:proofErr w:type="spellEnd"/>
      <w:r w:rsidRPr="004C5120">
        <w:rPr>
          <w:rFonts w:ascii="Baskerville" w:hAnsi="Baskerville" w:cs="Baskerville"/>
          <w:sz w:val="22"/>
          <w:szCs w:val="22"/>
        </w:rPr>
        <w:t xml:space="preserve"> </w:t>
      </w:r>
      <w:proofErr w:type="spellStart"/>
      <w:r w:rsidRPr="004C5120">
        <w:rPr>
          <w:rFonts w:ascii="Baskerville" w:hAnsi="Baskerville" w:cs="Baskerville"/>
          <w:sz w:val="22"/>
          <w:szCs w:val="22"/>
        </w:rPr>
        <w:t>Balducci</w:t>
      </w:r>
      <w:proofErr w:type="spellEnd"/>
      <w:r w:rsidRPr="004C5120">
        <w:rPr>
          <w:rFonts w:ascii="Baskerville" w:hAnsi="Baskerville" w:cs="Baskerville"/>
          <w:sz w:val="22"/>
          <w:szCs w:val="22"/>
        </w:rPr>
        <w:t xml:space="preserve"> provide a quick demonstration and summary of the </w:t>
      </w:r>
      <w:proofErr w:type="spellStart"/>
      <w:r w:rsidRPr="004C5120">
        <w:rPr>
          <w:rFonts w:ascii="Baskerville" w:hAnsi="Baskerville" w:cs="Baskerville"/>
          <w:sz w:val="22"/>
          <w:szCs w:val="22"/>
        </w:rPr>
        <w:t>EduNav</w:t>
      </w:r>
      <w:proofErr w:type="spellEnd"/>
      <w:r w:rsidRPr="004C5120">
        <w:rPr>
          <w:rFonts w:ascii="Baskerville" w:hAnsi="Baskerville" w:cs="Baskerville"/>
          <w:sz w:val="22"/>
          <w:szCs w:val="22"/>
        </w:rPr>
        <w:t xml:space="preserve"> software package. They emphasized that </w:t>
      </w:r>
      <w:proofErr w:type="spellStart"/>
      <w:r w:rsidRPr="004C5120">
        <w:rPr>
          <w:rFonts w:ascii="Baskerville" w:hAnsi="Baskerville" w:cs="Baskerville"/>
          <w:sz w:val="22"/>
          <w:szCs w:val="22"/>
        </w:rPr>
        <w:t>EduNav</w:t>
      </w:r>
      <w:proofErr w:type="spellEnd"/>
      <w:r w:rsidRPr="004C5120">
        <w:rPr>
          <w:rFonts w:ascii="Baskerville" w:hAnsi="Baskerville" w:cs="Baskerville"/>
          <w:sz w:val="22"/>
          <w:szCs w:val="22"/>
        </w:rPr>
        <w:t xml:space="preserve"> automatically creates Ed Plans from an audit of the students’ degree requirements, utilizing student transcript details and plan with counselor. </w:t>
      </w:r>
      <w:r>
        <w:rPr>
          <w:rFonts w:ascii="Baskerville" w:hAnsi="Baskerville" w:cs="Baskerville"/>
          <w:sz w:val="22"/>
          <w:szCs w:val="22"/>
        </w:rPr>
        <w:t xml:space="preserve">Students </w:t>
      </w:r>
      <w:r w:rsidR="00F448C4">
        <w:rPr>
          <w:rFonts w:ascii="Baskerville" w:hAnsi="Baskerville" w:cs="Baskerville"/>
          <w:sz w:val="22"/>
          <w:szCs w:val="22"/>
        </w:rPr>
        <w:t xml:space="preserve">also </w:t>
      </w:r>
      <w:r>
        <w:rPr>
          <w:rFonts w:ascii="Baskerville" w:hAnsi="Baskerville" w:cs="Baskerville"/>
          <w:sz w:val="22"/>
          <w:szCs w:val="22"/>
        </w:rPr>
        <w:t xml:space="preserve">have 24/7 </w:t>
      </w:r>
      <w:proofErr w:type="gramStart"/>
      <w:r>
        <w:rPr>
          <w:rFonts w:ascii="Baskerville" w:hAnsi="Baskerville" w:cs="Baskerville"/>
          <w:sz w:val="22"/>
          <w:szCs w:val="22"/>
        </w:rPr>
        <w:t>access</w:t>
      </w:r>
      <w:proofErr w:type="gramEnd"/>
      <w:r>
        <w:rPr>
          <w:rFonts w:ascii="Baskerville" w:hAnsi="Baskerville" w:cs="Baskerville"/>
          <w:sz w:val="22"/>
          <w:szCs w:val="22"/>
        </w:rPr>
        <w:t xml:space="preserve"> to the system and it is more user-friendly than its </w:t>
      </w:r>
      <w:r w:rsidR="00F448C4">
        <w:rPr>
          <w:rFonts w:ascii="Baskerville" w:hAnsi="Baskerville" w:cs="Baskerville"/>
          <w:sz w:val="22"/>
          <w:szCs w:val="22"/>
        </w:rPr>
        <w:t>predecessor, Degree Works.</w:t>
      </w:r>
    </w:p>
    <w:p w14:paraId="7F16AE34" w14:textId="77777777" w:rsidR="004C5120" w:rsidRDefault="004C5120" w:rsidP="003B40FD">
      <w:pPr>
        <w:rPr>
          <w:rFonts w:ascii="Baskerville" w:hAnsi="Baskerville" w:cs="Baskerville"/>
          <w:sz w:val="22"/>
          <w:szCs w:val="22"/>
        </w:rPr>
      </w:pPr>
    </w:p>
    <w:p w14:paraId="619A40BD" w14:textId="7CC8586A" w:rsidR="004C5120" w:rsidRDefault="004C5120" w:rsidP="003B40FD">
      <w:pPr>
        <w:rPr>
          <w:rFonts w:ascii="Baskerville" w:hAnsi="Baskerville" w:cs="Baskerville"/>
          <w:sz w:val="22"/>
          <w:szCs w:val="22"/>
        </w:rPr>
      </w:pPr>
      <w:r>
        <w:rPr>
          <w:rFonts w:ascii="Baskerville" w:hAnsi="Baskerville" w:cs="Baskerville"/>
          <w:sz w:val="22"/>
          <w:szCs w:val="22"/>
        </w:rPr>
        <w:t>An overview of features, the implementation timeline and associated costs can be found here:</w:t>
      </w:r>
    </w:p>
    <w:p w14:paraId="3C2297B3" w14:textId="7EBE873F" w:rsidR="002018DE" w:rsidRDefault="00D61087" w:rsidP="003B40FD">
      <w:pPr>
        <w:rPr>
          <w:rFonts w:ascii="Baskerville" w:hAnsi="Baskerville" w:cs="Baskerville"/>
          <w:sz w:val="22"/>
          <w:szCs w:val="22"/>
        </w:rPr>
      </w:pPr>
      <w:hyperlink r:id="rId18" w:history="1">
        <w:r w:rsidR="002018DE" w:rsidRPr="00934C70">
          <w:rPr>
            <w:rStyle w:val="Hyperlink"/>
            <w:rFonts w:ascii="Baskerville" w:hAnsi="Baskerville" w:cs="Baskerville"/>
            <w:sz w:val="22"/>
            <w:szCs w:val="22"/>
          </w:rPr>
          <w:t>http://www.foothill.edu/president/parc/minutes/parc2016-17/11.02.16/EduNav_PaRC_PPT</w:t>
        </w:r>
      </w:hyperlink>
      <w:proofErr w:type="gramStart"/>
      <w:r w:rsidR="00877493">
        <w:rPr>
          <w:rStyle w:val="Hyperlink"/>
          <w:rFonts w:ascii="Baskerville" w:hAnsi="Baskerville" w:cs="Baskerville"/>
          <w:sz w:val="22"/>
          <w:szCs w:val="22"/>
        </w:rPr>
        <w:t>.pptx</w:t>
      </w:r>
      <w:proofErr w:type="gramEnd"/>
    </w:p>
    <w:p w14:paraId="3FC7AC0E" w14:textId="77777777" w:rsidR="002018DE" w:rsidRPr="004C5120" w:rsidRDefault="002018DE" w:rsidP="003B40FD">
      <w:pPr>
        <w:rPr>
          <w:rFonts w:ascii="Baskerville" w:hAnsi="Baskerville" w:cs="Baskerville"/>
          <w:sz w:val="22"/>
          <w:szCs w:val="22"/>
        </w:rPr>
      </w:pPr>
    </w:p>
    <w:sectPr w:rsidR="002018DE" w:rsidRPr="004C5120"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E22365" w:rsidRDefault="00E22365" w:rsidP="00FA5C89">
      <w:r>
        <w:separator/>
      </w:r>
    </w:p>
  </w:endnote>
  <w:endnote w:type="continuationSeparator" w:id="0">
    <w:p w14:paraId="3BC82F9B" w14:textId="77777777" w:rsidR="00E22365" w:rsidRDefault="00E22365"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E22365" w:rsidRDefault="00E22365" w:rsidP="00FA5C89">
      <w:r>
        <w:separator/>
      </w:r>
    </w:p>
  </w:footnote>
  <w:footnote w:type="continuationSeparator" w:id="0">
    <w:p w14:paraId="4945E8BA" w14:textId="77777777" w:rsidR="00E22365" w:rsidRDefault="00E22365"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10FF9"/>
    <w:multiLevelType w:val="hybridMultilevel"/>
    <w:tmpl w:val="F4A28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21B82"/>
    <w:multiLevelType w:val="hybridMultilevel"/>
    <w:tmpl w:val="185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65BBA"/>
    <w:multiLevelType w:val="hybridMultilevel"/>
    <w:tmpl w:val="4D82E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A6AFA"/>
    <w:multiLevelType w:val="hybridMultilevel"/>
    <w:tmpl w:val="AE347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5"/>
  </w:num>
  <w:num w:numId="4">
    <w:abstractNumId w:val="27"/>
  </w:num>
  <w:num w:numId="5">
    <w:abstractNumId w:val="18"/>
  </w:num>
  <w:num w:numId="6">
    <w:abstractNumId w:val="8"/>
  </w:num>
  <w:num w:numId="7">
    <w:abstractNumId w:val="14"/>
  </w:num>
  <w:num w:numId="8">
    <w:abstractNumId w:val="11"/>
  </w:num>
  <w:num w:numId="9">
    <w:abstractNumId w:val="19"/>
  </w:num>
  <w:num w:numId="10">
    <w:abstractNumId w:val="20"/>
  </w:num>
  <w:num w:numId="11">
    <w:abstractNumId w:val="10"/>
  </w:num>
  <w:num w:numId="12">
    <w:abstractNumId w:val="12"/>
  </w:num>
  <w:num w:numId="13">
    <w:abstractNumId w:val="32"/>
  </w:num>
  <w:num w:numId="14">
    <w:abstractNumId w:val="4"/>
  </w:num>
  <w:num w:numId="15">
    <w:abstractNumId w:val="7"/>
  </w:num>
  <w:num w:numId="16">
    <w:abstractNumId w:val="29"/>
  </w:num>
  <w:num w:numId="17">
    <w:abstractNumId w:val="31"/>
  </w:num>
  <w:num w:numId="18">
    <w:abstractNumId w:val="13"/>
  </w:num>
  <w:num w:numId="19">
    <w:abstractNumId w:val="9"/>
  </w:num>
  <w:num w:numId="20">
    <w:abstractNumId w:val="1"/>
  </w:num>
  <w:num w:numId="21">
    <w:abstractNumId w:val="0"/>
  </w:num>
  <w:num w:numId="22">
    <w:abstractNumId w:val="33"/>
  </w:num>
  <w:num w:numId="23">
    <w:abstractNumId w:val="2"/>
  </w:num>
  <w:num w:numId="24">
    <w:abstractNumId w:val="28"/>
  </w:num>
  <w:num w:numId="25">
    <w:abstractNumId w:val="6"/>
  </w:num>
  <w:num w:numId="26">
    <w:abstractNumId w:val="25"/>
  </w:num>
  <w:num w:numId="27">
    <w:abstractNumId w:val="17"/>
  </w:num>
  <w:num w:numId="28">
    <w:abstractNumId w:val="30"/>
  </w:num>
  <w:num w:numId="29">
    <w:abstractNumId w:val="23"/>
  </w:num>
  <w:num w:numId="30">
    <w:abstractNumId w:val="5"/>
  </w:num>
  <w:num w:numId="31">
    <w:abstractNumId w:val="3"/>
  </w:num>
  <w:num w:numId="32">
    <w:abstractNumId w:val="16"/>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13744"/>
    <w:rsid w:val="00027073"/>
    <w:rsid w:val="00030D6A"/>
    <w:rsid w:val="0003260F"/>
    <w:rsid w:val="00036E40"/>
    <w:rsid w:val="00040BBA"/>
    <w:rsid w:val="00043AC2"/>
    <w:rsid w:val="0004712D"/>
    <w:rsid w:val="00047759"/>
    <w:rsid w:val="000510F1"/>
    <w:rsid w:val="000537E5"/>
    <w:rsid w:val="00054187"/>
    <w:rsid w:val="000566EE"/>
    <w:rsid w:val="00064889"/>
    <w:rsid w:val="0006592B"/>
    <w:rsid w:val="000703F9"/>
    <w:rsid w:val="00086DCD"/>
    <w:rsid w:val="00096796"/>
    <w:rsid w:val="0009694B"/>
    <w:rsid w:val="000970B1"/>
    <w:rsid w:val="0009726C"/>
    <w:rsid w:val="000A1A4C"/>
    <w:rsid w:val="000A2E7A"/>
    <w:rsid w:val="000A3668"/>
    <w:rsid w:val="000A7DF9"/>
    <w:rsid w:val="000C2FF9"/>
    <w:rsid w:val="000C644A"/>
    <w:rsid w:val="000D1398"/>
    <w:rsid w:val="000E23FC"/>
    <w:rsid w:val="000E68B8"/>
    <w:rsid w:val="000F1346"/>
    <w:rsid w:val="000F2CAD"/>
    <w:rsid w:val="000F340C"/>
    <w:rsid w:val="000F409D"/>
    <w:rsid w:val="000F4F72"/>
    <w:rsid w:val="000F5FEE"/>
    <w:rsid w:val="000F7F66"/>
    <w:rsid w:val="0010257B"/>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A6267"/>
    <w:rsid w:val="001B3D8F"/>
    <w:rsid w:val="001C2ACA"/>
    <w:rsid w:val="001C2D97"/>
    <w:rsid w:val="001C53F2"/>
    <w:rsid w:val="001E5D46"/>
    <w:rsid w:val="001F4F3E"/>
    <w:rsid w:val="002018D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7624"/>
    <w:rsid w:val="00274BB5"/>
    <w:rsid w:val="0027660E"/>
    <w:rsid w:val="00277FCC"/>
    <w:rsid w:val="002848FD"/>
    <w:rsid w:val="00291EAE"/>
    <w:rsid w:val="00293F88"/>
    <w:rsid w:val="002A2EB8"/>
    <w:rsid w:val="002A325F"/>
    <w:rsid w:val="002A5CE2"/>
    <w:rsid w:val="002A7A19"/>
    <w:rsid w:val="002B2E5B"/>
    <w:rsid w:val="002C28F4"/>
    <w:rsid w:val="002C48B6"/>
    <w:rsid w:val="002D019B"/>
    <w:rsid w:val="002D1FDB"/>
    <w:rsid w:val="002D2096"/>
    <w:rsid w:val="002D25A8"/>
    <w:rsid w:val="002D2DF1"/>
    <w:rsid w:val="002D3ACC"/>
    <w:rsid w:val="002E2622"/>
    <w:rsid w:val="002E2632"/>
    <w:rsid w:val="002E39AA"/>
    <w:rsid w:val="002E4DFA"/>
    <w:rsid w:val="002E6C30"/>
    <w:rsid w:val="002F3A60"/>
    <w:rsid w:val="00301323"/>
    <w:rsid w:val="003073E4"/>
    <w:rsid w:val="00307EF4"/>
    <w:rsid w:val="00314C45"/>
    <w:rsid w:val="0031717E"/>
    <w:rsid w:val="00317285"/>
    <w:rsid w:val="00321A06"/>
    <w:rsid w:val="00326DC0"/>
    <w:rsid w:val="00332C46"/>
    <w:rsid w:val="00342C71"/>
    <w:rsid w:val="00344019"/>
    <w:rsid w:val="00345934"/>
    <w:rsid w:val="00351509"/>
    <w:rsid w:val="00353F61"/>
    <w:rsid w:val="00361A33"/>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5D72"/>
    <w:rsid w:val="003A670B"/>
    <w:rsid w:val="003A739A"/>
    <w:rsid w:val="003B40FD"/>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4F26"/>
    <w:rsid w:val="0041533B"/>
    <w:rsid w:val="004154A5"/>
    <w:rsid w:val="00415E5F"/>
    <w:rsid w:val="00421356"/>
    <w:rsid w:val="00422A02"/>
    <w:rsid w:val="00432A0A"/>
    <w:rsid w:val="0043484F"/>
    <w:rsid w:val="00440B06"/>
    <w:rsid w:val="004467B7"/>
    <w:rsid w:val="0044769F"/>
    <w:rsid w:val="00452FF2"/>
    <w:rsid w:val="004533AF"/>
    <w:rsid w:val="00460EA8"/>
    <w:rsid w:val="00460F77"/>
    <w:rsid w:val="00461048"/>
    <w:rsid w:val="0046411D"/>
    <w:rsid w:val="00466006"/>
    <w:rsid w:val="004663D8"/>
    <w:rsid w:val="00473A4C"/>
    <w:rsid w:val="00482100"/>
    <w:rsid w:val="004829ED"/>
    <w:rsid w:val="00482E1D"/>
    <w:rsid w:val="00482F5E"/>
    <w:rsid w:val="00484615"/>
    <w:rsid w:val="004905DF"/>
    <w:rsid w:val="00490FFF"/>
    <w:rsid w:val="004913DB"/>
    <w:rsid w:val="0049452F"/>
    <w:rsid w:val="00497155"/>
    <w:rsid w:val="004B625E"/>
    <w:rsid w:val="004C2D3D"/>
    <w:rsid w:val="004C5120"/>
    <w:rsid w:val="004D18A9"/>
    <w:rsid w:val="004D651F"/>
    <w:rsid w:val="004E0773"/>
    <w:rsid w:val="004E3EAB"/>
    <w:rsid w:val="004F1B26"/>
    <w:rsid w:val="004F570F"/>
    <w:rsid w:val="00500D45"/>
    <w:rsid w:val="005014B2"/>
    <w:rsid w:val="005077EE"/>
    <w:rsid w:val="005079D6"/>
    <w:rsid w:val="005113FA"/>
    <w:rsid w:val="00513978"/>
    <w:rsid w:val="00520411"/>
    <w:rsid w:val="00527328"/>
    <w:rsid w:val="00527B78"/>
    <w:rsid w:val="00533FAF"/>
    <w:rsid w:val="00544672"/>
    <w:rsid w:val="0055013A"/>
    <w:rsid w:val="00550220"/>
    <w:rsid w:val="005504C9"/>
    <w:rsid w:val="00551598"/>
    <w:rsid w:val="00570FD0"/>
    <w:rsid w:val="005717F3"/>
    <w:rsid w:val="005765E0"/>
    <w:rsid w:val="00586794"/>
    <w:rsid w:val="0059108A"/>
    <w:rsid w:val="0059114E"/>
    <w:rsid w:val="005B7495"/>
    <w:rsid w:val="005B7B5C"/>
    <w:rsid w:val="005C076B"/>
    <w:rsid w:val="005C3203"/>
    <w:rsid w:val="005C3569"/>
    <w:rsid w:val="005C6C56"/>
    <w:rsid w:val="005D0CC1"/>
    <w:rsid w:val="005D30B3"/>
    <w:rsid w:val="005E0B2E"/>
    <w:rsid w:val="005E5208"/>
    <w:rsid w:val="005E72EE"/>
    <w:rsid w:val="005F15FB"/>
    <w:rsid w:val="005F7FB8"/>
    <w:rsid w:val="00605F3B"/>
    <w:rsid w:val="00606B01"/>
    <w:rsid w:val="0062015F"/>
    <w:rsid w:val="0062098A"/>
    <w:rsid w:val="006217F6"/>
    <w:rsid w:val="0062635E"/>
    <w:rsid w:val="00626693"/>
    <w:rsid w:val="0062737D"/>
    <w:rsid w:val="00632EEF"/>
    <w:rsid w:val="00636A8B"/>
    <w:rsid w:val="00640268"/>
    <w:rsid w:val="00641E2F"/>
    <w:rsid w:val="00643FE7"/>
    <w:rsid w:val="00650723"/>
    <w:rsid w:val="00651FE5"/>
    <w:rsid w:val="006545F4"/>
    <w:rsid w:val="0065489F"/>
    <w:rsid w:val="006574BD"/>
    <w:rsid w:val="0066135A"/>
    <w:rsid w:val="00664982"/>
    <w:rsid w:val="0067374E"/>
    <w:rsid w:val="0067797D"/>
    <w:rsid w:val="0068271E"/>
    <w:rsid w:val="00683649"/>
    <w:rsid w:val="00685EED"/>
    <w:rsid w:val="00686488"/>
    <w:rsid w:val="006873B6"/>
    <w:rsid w:val="0069196D"/>
    <w:rsid w:val="00692B4C"/>
    <w:rsid w:val="006A007E"/>
    <w:rsid w:val="006A1375"/>
    <w:rsid w:val="006A17FE"/>
    <w:rsid w:val="006A2FE7"/>
    <w:rsid w:val="006A4503"/>
    <w:rsid w:val="006A4DB4"/>
    <w:rsid w:val="006A5539"/>
    <w:rsid w:val="006A73BE"/>
    <w:rsid w:val="006B21E5"/>
    <w:rsid w:val="006B609B"/>
    <w:rsid w:val="006B784D"/>
    <w:rsid w:val="006B7907"/>
    <w:rsid w:val="006C230B"/>
    <w:rsid w:val="006D0993"/>
    <w:rsid w:val="006D5DD8"/>
    <w:rsid w:val="006E2D7A"/>
    <w:rsid w:val="006E2E24"/>
    <w:rsid w:val="006E32BC"/>
    <w:rsid w:val="006F2659"/>
    <w:rsid w:val="006F5181"/>
    <w:rsid w:val="00701A2F"/>
    <w:rsid w:val="0071059E"/>
    <w:rsid w:val="007202A9"/>
    <w:rsid w:val="00722F2E"/>
    <w:rsid w:val="0072415D"/>
    <w:rsid w:val="007264B9"/>
    <w:rsid w:val="0073709A"/>
    <w:rsid w:val="00737EBD"/>
    <w:rsid w:val="00750856"/>
    <w:rsid w:val="00752CE5"/>
    <w:rsid w:val="0075585E"/>
    <w:rsid w:val="00761CA6"/>
    <w:rsid w:val="00763E4A"/>
    <w:rsid w:val="00764224"/>
    <w:rsid w:val="00764E3F"/>
    <w:rsid w:val="007655E7"/>
    <w:rsid w:val="0077639D"/>
    <w:rsid w:val="00776F2F"/>
    <w:rsid w:val="007808F8"/>
    <w:rsid w:val="0078457B"/>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0989"/>
    <w:rsid w:val="00840C49"/>
    <w:rsid w:val="008425BA"/>
    <w:rsid w:val="00854F9B"/>
    <w:rsid w:val="008558AC"/>
    <w:rsid w:val="00862D3D"/>
    <w:rsid w:val="008632CC"/>
    <w:rsid w:val="0086368D"/>
    <w:rsid w:val="0086652B"/>
    <w:rsid w:val="00872166"/>
    <w:rsid w:val="0087465D"/>
    <w:rsid w:val="008754B9"/>
    <w:rsid w:val="00877493"/>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3DC4"/>
    <w:rsid w:val="008D5DE3"/>
    <w:rsid w:val="008D747C"/>
    <w:rsid w:val="008E26A1"/>
    <w:rsid w:val="008E2E88"/>
    <w:rsid w:val="008E2E93"/>
    <w:rsid w:val="008F03E8"/>
    <w:rsid w:val="008F2E9F"/>
    <w:rsid w:val="008F5134"/>
    <w:rsid w:val="008F57CD"/>
    <w:rsid w:val="008F5AC9"/>
    <w:rsid w:val="008F5B70"/>
    <w:rsid w:val="008F7CD5"/>
    <w:rsid w:val="008F7F1C"/>
    <w:rsid w:val="00905B2E"/>
    <w:rsid w:val="0090696F"/>
    <w:rsid w:val="009155FF"/>
    <w:rsid w:val="009158E9"/>
    <w:rsid w:val="00916EB3"/>
    <w:rsid w:val="00921055"/>
    <w:rsid w:val="00921CDD"/>
    <w:rsid w:val="009244FB"/>
    <w:rsid w:val="00925B0C"/>
    <w:rsid w:val="00927C91"/>
    <w:rsid w:val="00931C6F"/>
    <w:rsid w:val="0093536F"/>
    <w:rsid w:val="009355F5"/>
    <w:rsid w:val="00936CF0"/>
    <w:rsid w:val="00945B60"/>
    <w:rsid w:val="009518F6"/>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AD6"/>
    <w:rsid w:val="009A2F20"/>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4AF1"/>
    <w:rsid w:val="009F5E33"/>
    <w:rsid w:val="00A0316B"/>
    <w:rsid w:val="00A06980"/>
    <w:rsid w:val="00A07F18"/>
    <w:rsid w:val="00A10A5E"/>
    <w:rsid w:val="00A13131"/>
    <w:rsid w:val="00A14403"/>
    <w:rsid w:val="00A147DA"/>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81C9B"/>
    <w:rsid w:val="00A87611"/>
    <w:rsid w:val="00A93DCD"/>
    <w:rsid w:val="00AA061D"/>
    <w:rsid w:val="00AA0A8D"/>
    <w:rsid w:val="00AA234C"/>
    <w:rsid w:val="00AA64B7"/>
    <w:rsid w:val="00AB1D96"/>
    <w:rsid w:val="00AC71C1"/>
    <w:rsid w:val="00AE3EE5"/>
    <w:rsid w:val="00AE4583"/>
    <w:rsid w:val="00AE5509"/>
    <w:rsid w:val="00AF041F"/>
    <w:rsid w:val="00AF072A"/>
    <w:rsid w:val="00AF0E2C"/>
    <w:rsid w:val="00AF447C"/>
    <w:rsid w:val="00AF4EEC"/>
    <w:rsid w:val="00B03DC5"/>
    <w:rsid w:val="00B04BAE"/>
    <w:rsid w:val="00B10292"/>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0FA1"/>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474"/>
    <w:rsid w:val="00C57C58"/>
    <w:rsid w:val="00C64270"/>
    <w:rsid w:val="00C647A3"/>
    <w:rsid w:val="00C673BD"/>
    <w:rsid w:val="00C727CD"/>
    <w:rsid w:val="00C72A9A"/>
    <w:rsid w:val="00C74EA8"/>
    <w:rsid w:val="00C77D8F"/>
    <w:rsid w:val="00C8436F"/>
    <w:rsid w:val="00C866EB"/>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159E7"/>
    <w:rsid w:val="00D204BF"/>
    <w:rsid w:val="00D2053C"/>
    <w:rsid w:val="00D217B0"/>
    <w:rsid w:val="00D22E40"/>
    <w:rsid w:val="00D244AC"/>
    <w:rsid w:val="00D31235"/>
    <w:rsid w:val="00D340BD"/>
    <w:rsid w:val="00D34A18"/>
    <w:rsid w:val="00D45E52"/>
    <w:rsid w:val="00D51E97"/>
    <w:rsid w:val="00D5222F"/>
    <w:rsid w:val="00D544AA"/>
    <w:rsid w:val="00D60A6E"/>
    <w:rsid w:val="00D61087"/>
    <w:rsid w:val="00D62D47"/>
    <w:rsid w:val="00D639A1"/>
    <w:rsid w:val="00D665DA"/>
    <w:rsid w:val="00D75CE4"/>
    <w:rsid w:val="00D85088"/>
    <w:rsid w:val="00D919EE"/>
    <w:rsid w:val="00D94C0B"/>
    <w:rsid w:val="00DA4E95"/>
    <w:rsid w:val="00DA5697"/>
    <w:rsid w:val="00DA66EA"/>
    <w:rsid w:val="00DB03F8"/>
    <w:rsid w:val="00DC0165"/>
    <w:rsid w:val="00DC0374"/>
    <w:rsid w:val="00DC5D7B"/>
    <w:rsid w:val="00DC77C5"/>
    <w:rsid w:val="00DD1278"/>
    <w:rsid w:val="00DE2C83"/>
    <w:rsid w:val="00DE6726"/>
    <w:rsid w:val="00DE6989"/>
    <w:rsid w:val="00DE7F46"/>
    <w:rsid w:val="00DF02B9"/>
    <w:rsid w:val="00DF123E"/>
    <w:rsid w:val="00DF1D1D"/>
    <w:rsid w:val="00DF5716"/>
    <w:rsid w:val="00DF7DD3"/>
    <w:rsid w:val="00E027AC"/>
    <w:rsid w:val="00E05D99"/>
    <w:rsid w:val="00E061E3"/>
    <w:rsid w:val="00E10C76"/>
    <w:rsid w:val="00E12560"/>
    <w:rsid w:val="00E130CA"/>
    <w:rsid w:val="00E14368"/>
    <w:rsid w:val="00E15E7D"/>
    <w:rsid w:val="00E21B42"/>
    <w:rsid w:val="00E22365"/>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1781"/>
    <w:rsid w:val="00EA3920"/>
    <w:rsid w:val="00EA4AC9"/>
    <w:rsid w:val="00EA5EF0"/>
    <w:rsid w:val="00EA63A1"/>
    <w:rsid w:val="00EB340C"/>
    <w:rsid w:val="00EB588D"/>
    <w:rsid w:val="00EC12F4"/>
    <w:rsid w:val="00EC1511"/>
    <w:rsid w:val="00EC3676"/>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448C4"/>
    <w:rsid w:val="00F56D03"/>
    <w:rsid w:val="00F61EE9"/>
    <w:rsid w:val="00F629E0"/>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2D25A8"/>
    <w:rPr>
      <w:color w:val="0000FF" w:themeColor="hyperlink"/>
      <w:u w:val="single"/>
    </w:rPr>
  </w:style>
  <w:style w:type="character" w:styleId="FollowedHyperlink">
    <w:name w:val="FollowedHyperlink"/>
    <w:basedOn w:val="DefaultParagraphFont"/>
    <w:uiPriority w:val="99"/>
    <w:semiHidden/>
    <w:unhideWhenUsed/>
    <w:rsid w:val="005C35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2D25A8"/>
    <w:rPr>
      <w:color w:val="0000FF" w:themeColor="hyperlink"/>
      <w:u w:val="single"/>
    </w:rPr>
  </w:style>
  <w:style w:type="character" w:styleId="FollowedHyperlink">
    <w:name w:val="FollowedHyperlink"/>
    <w:basedOn w:val="DefaultParagraphFont"/>
    <w:uiPriority w:val="99"/>
    <w:semiHidden/>
    <w:unhideWhenUsed/>
    <w:rsid w:val="005C3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129">
      <w:bodyDiv w:val="1"/>
      <w:marLeft w:val="0"/>
      <w:marRight w:val="0"/>
      <w:marTop w:val="0"/>
      <w:marBottom w:val="0"/>
      <w:divBdr>
        <w:top w:val="none" w:sz="0" w:space="0" w:color="auto"/>
        <w:left w:val="none" w:sz="0" w:space="0" w:color="auto"/>
        <w:bottom w:val="none" w:sz="0" w:space="0" w:color="auto"/>
        <w:right w:val="none" w:sz="0" w:space="0" w:color="auto"/>
      </w:divBdr>
      <w:divsChild>
        <w:div w:id="160238921">
          <w:marLeft w:val="0"/>
          <w:marRight w:val="0"/>
          <w:marTop w:val="0"/>
          <w:marBottom w:val="0"/>
          <w:divBdr>
            <w:top w:val="none" w:sz="0" w:space="0" w:color="auto"/>
            <w:left w:val="none" w:sz="0" w:space="0" w:color="auto"/>
            <w:bottom w:val="none" w:sz="0" w:space="0" w:color="auto"/>
            <w:right w:val="none" w:sz="0" w:space="0" w:color="auto"/>
          </w:divBdr>
        </w:div>
        <w:div w:id="1067992052">
          <w:marLeft w:val="0"/>
          <w:marRight w:val="0"/>
          <w:marTop w:val="0"/>
          <w:marBottom w:val="0"/>
          <w:divBdr>
            <w:top w:val="none" w:sz="0" w:space="0" w:color="auto"/>
            <w:left w:val="none" w:sz="0" w:space="0" w:color="auto"/>
            <w:bottom w:val="none" w:sz="0" w:space="0" w:color="auto"/>
            <w:right w:val="none" w:sz="0" w:space="0" w:color="auto"/>
          </w:divBdr>
        </w:div>
        <w:div w:id="1980844306">
          <w:marLeft w:val="1440"/>
          <w:marRight w:val="0"/>
          <w:marTop w:val="0"/>
          <w:marBottom w:val="0"/>
          <w:divBdr>
            <w:top w:val="none" w:sz="0" w:space="0" w:color="auto"/>
            <w:left w:val="none" w:sz="0" w:space="0" w:color="auto"/>
            <w:bottom w:val="none" w:sz="0" w:space="0" w:color="auto"/>
            <w:right w:val="none" w:sz="0" w:space="0" w:color="auto"/>
          </w:divBdr>
        </w:div>
        <w:div w:id="1129740857">
          <w:marLeft w:val="1440"/>
          <w:marRight w:val="0"/>
          <w:marTop w:val="0"/>
          <w:marBottom w:val="0"/>
          <w:divBdr>
            <w:top w:val="none" w:sz="0" w:space="0" w:color="auto"/>
            <w:left w:val="none" w:sz="0" w:space="0" w:color="auto"/>
            <w:bottom w:val="none" w:sz="0" w:space="0" w:color="auto"/>
            <w:right w:val="none" w:sz="0" w:space="0" w:color="auto"/>
          </w:divBdr>
        </w:div>
        <w:div w:id="2146270722">
          <w:marLeft w:val="1440"/>
          <w:marRight w:val="0"/>
          <w:marTop w:val="0"/>
          <w:marBottom w:val="0"/>
          <w:divBdr>
            <w:top w:val="none" w:sz="0" w:space="0" w:color="auto"/>
            <w:left w:val="none" w:sz="0" w:space="0" w:color="auto"/>
            <w:bottom w:val="none" w:sz="0" w:space="0" w:color="auto"/>
            <w:right w:val="none" w:sz="0" w:space="0" w:color="auto"/>
          </w:divBdr>
        </w:div>
        <w:div w:id="1323855292">
          <w:marLeft w:val="1440"/>
          <w:marRight w:val="0"/>
          <w:marTop w:val="0"/>
          <w:marBottom w:val="0"/>
          <w:divBdr>
            <w:top w:val="none" w:sz="0" w:space="0" w:color="auto"/>
            <w:left w:val="none" w:sz="0" w:space="0" w:color="auto"/>
            <w:bottom w:val="none" w:sz="0" w:space="0" w:color="auto"/>
            <w:right w:val="none" w:sz="0" w:space="0" w:color="auto"/>
          </w:divBdr>
        </w:div>
        <w:div w:id="1558012825">
          <w:marLeft w:val="1440"/>
          <w:marRight w:val="0"/>
          <w:marTop w:val="0"/>
          <w:marBottom w:val="0"/>
          <w:divBdr>
            <w:top w:val="none" w:sz="0" w:space="0" w:color="auto"/>
            <w:left w:val="none" w:sz="0" w:space="0" w:color="auto"/>
            <w:bottom w:val="none" w:sz="0" w:space="0" w:color="auto"/>
            <w:right w:val="none" w:sz="0" w:space="0" w:color="auto"/>
          </w:divBdr>
        </w:div>
      </w:divsChild>
    </w:div>
    <w:div w:id="741415537">
      <w:bodyDiv w:val="1"/>
      <w:marLeft w:val="0"/>
      <w:marRight w:val="0"/>
      <w:marTop w:val="0"/>
      <w:marBottom w:val="0"/>
      <w:divBdr>
        <w:top w:val="none" w:sz="0" w:space="0" w:color="auto"/>
        <w:left w:val="none" w:sz="0" w:space="0" w:color="auto"/>
        <w:bottom w:val="none" w:sz="0" w:space="0" w:color="auto"/>
        <w:right w:val="none" w:sz="0" w:space="0" w:color="auto"/>
      </w:divBdr>
      <w:divsChild>
        <w:div w:id="1819417897">
          <w:marLeft w:val="0"/>
          <w:marRight w:val="0"/>
          <w:marTop w:val="0"/>
          <w:marBottom w:val="0"/>
          <w:divBdr>
            <w:top w:val="none" w:sz="0" w:space="0" w:color="auto"/>
            <w:left w:val="none" w:sz="0" w:space="0" w:color="auto"/>
            <w:bottom w:val="none" w:sz="0" w:space="0" w:color="auto"/>
            <w:right w:val="none" w:sz="0" w:space="0" w:color="auto"/>
          </w:divBdr>
        </w:div>
        <w:div w:id="925725268">
          <w:marLeft w:val="0"/>
          <w:marRight w:val="0"/>
          <w:marTop w:val="0"/>
          <w:marBottom w:val="0"/>
          <w:divBdr>
            <w:top w:val="none" w:sz="0" w:space="0" w:color="auto"/>
            <w:left w:val="none" w:sz="0" w:space="0" w:color="auto"/>
            <w:bottom w:val="none" w:sz="0" w:space="0" w:color="auto"/>
            <w:right w:val="none" w:sz="0" w:space="0" w:color="auto"/>
          </w:divBdr>
        </w:div>
        <w:div w:id="667751929">
          <w:marLeft w:val="0"/>
          <w:marRight w:val="0"/>
          <w:marTop w:val="0"/>
          <w:marBottom w:val="0"/>
          <w:divBdr>
            <w:top w:val="none" w:sz="0" w:space="0" w:color="auto"/>
            <w:left w:val="none" w:sz="0" w:space="0" w:color="auto"/>
            <w:bottom w:val="none" w:sz="0" w:space="0" w:color="auto"/>
            <w:right w:val="none" w:sz="0" w:space="0" w:color="auto"/>
          </w:divBdr>
        </w:div>
        <w:div w:id="203980379">
          <w:marLeft w:val="0"/>
          <w:marRight w:val="0"/>
          <w:marTop w:val="0"/>
          <w:marBottom w:val="0"/>
          <w:divBdr>
            <w:top w:val="none" w:sz="0" w:space="0" w:color="auto"/>
            <w:left w:val="none" w:sz="0" w:space="0" w:color="auto"/>
            <w:bottom w:val="none" w:sz="0" w:space="0" w:color="auto"/>
            <w:right w:val="none" w:sz="0" w:space="0" w:color="auto"/>
          </w:divBdr>
        </w:div>
        <w:div w:id="669140828">
          <w:marLeft w:val="0"/>
          <w:marRight w:val="0"/>
          <w:marTop w:val="0"/>
          <w:marBottom w:val="0"/>
          <w:divBdr>
            <w:top w:val="none" w:sz="0" w:space="0" w:color="auto"/>
            <w:left w:val="none" w:sz="0" w:space="0" w:color="auto"/>
            <w:bottom w:val="none" w:sz="0" w:space="0" w:color="auto"/>
            <w:right w:val="none" w:sz="0" w:space="0" w:color="auto"/>
          </w:divBdr>
        </w:div>
        <w:div w:id="1111322078">
          <w:marLeft w:val="0"/>
          <w:marRight w:val="0"/>
          <w:marTop w:val="0"/>
          <w:marBottom w:val="0"/>
          <w:divBdr>
            <w:top w:val="none" w:sz="0" w:space="0" w:color="auto"/>
            <w:left w:val="none" w:sz="0" w:space="0" w:color="auto"/>
            <w:bottom w:val="none" w:sz="0" w:space="0" w:color="auto"/>
            <w:right w:val="none" w:sz="0" w:space="0" w:color="auto"/>
          </w:divBdr>
        </w:div>
        <w:div w:id="2145465355">
          <w:marLeft w:val="0"/>
          <w:marRight w:val="0"/>
          <w:marTop w:val="0"/>
          <w:marBottom w:val="0"/>
          <w:divBdr>
            <w:top w:val="none" w:sz="0" w:space="0" w:color="auto"/>
            <w:left w:val="none" w:sz="0" w:space="0" w:color="auto"/>
            <w:bottom w:val="none" w:sz="0" w:space="0" w:color="auto"/>
            <w:right w:val="none" w:sz="0" w:space="0" w:color="auto"/>
          </w:divBdr>
        </w:div>
        <w:div w:id="497765903">
          <w:marLeft w:val="0"/>
          <w:marRight w:val="0"/>
          <w:marTop w:val="0"/>
          <w:marBottom w:val="0"/>
          <w:divBdr>
            <w:top w:val="none" w:sz="0" w:space="0" w:color="auto"/>
            <w:left w:val="none" w:sz="0" w:space="0" w:color="auto"/>
            <w:bottom w:val="none" w:sz="0" w:space="0" w:color="auto"/>
            <w:right w:val="none" w:sz="0" w:space="0" w:color="auto"/>
          </w:divBdr>
        </w:div>
        <w:div w:id="1182546699">
          <w:marLeft w:val="0"/>
          <w:marRight w:val="0"/>
          <w:marTop w:val="0"/>
          <w:marBottom w:val="0"/>
          <w:divBdr>
            <w:top w:val="none" w:sz="0" w:space="0" w:color="auto"/>
            <w:left w:val="none" w:sz="0" w:space="0" w:color="auto"/>
            <w:bottom w:val="none" w:sz="0" w:space="0" w:color="auto"/>
            <w:right w:val="none" w:sz="0" w:space="0" w:color="auto"/>
          </w:divBdr>
        </w:div>
        <w:div w:id="908347361">
          <w:marLeft w:val="0"/>
          <w:marRight w:val="0"/>
          <w:marTop w:val="0"/>
          <w:marBottom w:val="0"/>
          <w:divBdr>
            <w:top w:val="none" w:sz="0" w:space="0" w:color="auto"/>
            <w:left w:val="none" w:sz="0" w:space="0" w:color="auto"/>
            <w:bottom w:val="none" w:sz="0" w:space="0" w:color="auto"/>
            <w:right w:val="none" w:sz="0" w:space="0" w:color="auto"/>
          </w:divBdr>
        </w:div>
        <w:div w:id="294993088">
          <w:marLeft w:val="0"/>
          <w:marRight w:val="0"/>
          <w:marTop w:val="0"/>
          <w:marBottom w:val="0"/>
          <w:divBdr>
            <w:top w:val="none" w:sz="0" w:space="0" w:color="auto"/>
            <w:left w:val="none" w:sz="0" w:space="0" w:color="auto"/>
            <w:bottom w:val="none" w:sz="0" w:space="0" w:color="auto"/>
            <w:right w:val="none" w:sz="0" w:space="0" w:color="auto"/>
          </w:divBdr>
        </w:div>
        <w:div w:id="837114915">
          <w:marLeft w:val="0"/>
          <w:marRight w:val="0"/>
          <w:marTop w:val="0"/>
          <w:marBottom w:val="0"/>
          <w:divBdr>
            <w:top w:val="none" w:sz="0" w:space="0" w:color="auto"/>
            <w:left w:val="none" w:sz="0" w:space="0" w:color="auto"/>
            <w:bottom w:val="none" w:sz="0" w:space="0" w:color="auto"/>
            <w:right w:val="none" w:sz="0" w:space="0" w:color="auto"/>
          </w:divBdr>
        </w:div>
        <w:div w:id="1392463505">
          <w:marLeft w:val="0"/>
          <w:marRight w:val="0"/>
          <w:marTop w:val="0"/>
          <w:marBottom w:val="0"/>
          <w:divBdr>
            <w:top w:val="none" w:sz="0" w:space="0" w:color="auto"/>
            <w:left w:val="none" w:sz="0" w:space="0" w:color="auto"/>
            <w:bottom w:val="none" w:sz="0" w:space="0" w:color="auto"/>
            <w:right w:val="none" w:sz="0" w:space="0" w:color="auto"/>
          </w:divBdr>
        </w:div>
        <w:div w:id="815757528">
          <w:marLeft w:val="0"/>
          <w:marRight w:val="0"/>
          <w:marTop w:val="0"/>
          <w:marBottom w:val="0"/>
          <w:divBdr>
            <w:top w:val="none" w:sz="0" w:space="0" w:color="auto"/>
            <w:left w:val="none" w:sz="0" w:space="0" w:color="auto"/>
            <w:bottom w:val="none" w:sz="0" w:space="0" w:color="auto"/>
            <w:right w:val="none" w:sz="0" w:space="0" w:color="auto"/>
          </w:divBdr>
        </w:div>
        <w:div w:id="467430188">
          <w:marLeft w:val="0"/>
          <w:marRight w:val="0"/>
          <w:marTop w:val="0"/>
          <w:marBottom w:val="0"/>
          <w:divBdr>
            <w:top w:val="none" w:sz="0" w:space="0" w:color="auto"/>
            <w:left w:val="none" w:sz="0" w:space="0" w:color="auto"/>
            <w:bottom w:val="none" w:sz="0" w:space="0" w:color="auto"/>
            <w:right w:val="none" w:sz="0" w:space="0" w:color="auto"/>
          </w:divBdr>
        </w:div>
        <w:div w:id="778597613">
          <w:marLeft w:val="0"/>
          <w:marRight w:val="0"/>
          <w:marTop w:val="0"/>
          <w:marBottom w:val="0"/>
          <w:divBdr>
            <w:top w:val="none" w:sz="0" w:space="0" w:color="auto"/>
            <w:left w:val="none" w:sz="0" w:space="0" w:color="auto"/>
            <w:bottom w:val="none" w:sz="0" w:space="0" w:color="auto"/>
            <w:right w:val="none" w:sz="0" w:space="0" w:color="auto"/>
          </w:divBdr>
        </w:div>
        <w:div w:id="1415973986">
          <w:marLeft w:val="0"/>
          <w:marRight w:val="0"/>
          <w:marTop w:val="0"/>
          <w:marBottom w:val="0"/>
          <w:divBdr>
            <w:top w:val="none" w:sz="0" w:space="0" w:color="auto"/>
            <w:left w:val="none" w:sz="0" w:space="0" w:color="auto"/>
            <w:bottom w:val="none" w:sz="0" w:space="0" w:color="auto"/>
            <w:right w:val="none" w:sz="0" w:space="0" w:color="auto"/>
          </w:divBdr>
        </w:div>
        <w:div w:id="76369935">
          <w:marLeft w:val="0"/>
          <w:marRight w:val="0"/>
          <w:marTop w:val="0"/>
          <w:marBottom w:val="0"/>
          <w:divBdr>
            <w:top w:val="none" w:sz="0" w:space="0" w:color="auto"/>
            <w:left w:val="none" w:sz="0" w:space="0" w:color="auto"/>
            <w:bottom w:val="none" w:sz="0" w:space="0" w:color="auto"/>
            <w:right w:val="none" w:sz="0" w:space="0" w:color="auto"/>
          </w:divBdr>
        </w:div>
        <w:div w:id="1623881013">
          <w:marLeft w:val="0"/>
          <w:marRight w:val="0"/>
          <w:marTop w:val="0"/>
          <w:marBottom w:val="0"/>
          <w:divBdr>
            <w:top w:val="none" w:sz="0" w:space="0" w:color="auto"/>
            <w:left w:val="none" w:sz="0" w:space="0" w:color="auto"/>
            <w:bottom w:val="none" w:sz="0" w:space="0" w:color="auto"/>
            <w:right w:val="none" w:sz="0" w:space="0" w:color="auto"/>
          </w:divBdr>
        </w:div>
        <w:div w:id="504982694">
          <w:marLeft w:val="0"/>
          <w:marRight w:val="0"/>
          <w:marTop w:val="0"/>
          <w:marBottom w:val="0"/>
          <w:divBdr>
            <w:top w:val="none" w:sz="0" w:space="0" w:color="auto"/>
            <w:left w:val="none" w:sz="0" w:space="0" w:color="auto"/>
            <w:bottom w:val="none" w:sz="0" w:space="0" w:color="auto"/>
            <w:right w:val="none" w:sz="0" w:space="0" w:color="auto"/>
          </w:divBdr>
        </w:div>
        <w:div w:id="1367409417">
          <w:marLeft w:val="0"/>
          <w:marRight w:val="0"/>
          <w:marTop w:val="0"/>
          <w:marBottom w:val="0"/>
          <w:divBdr>
            <w:top w:val="none" w:sz="0" w:space="0" w:color="auto"/>
            <w:left w:val="none" w:sz="0" w:space="0" w:color="auto"/>
            <w:bottom w:val="none" w:sz="0" w:space="0" w:color="auto"/>
            <w:right w:val="none" w:sz="0" w:space="0" w:color="auto"/>
          </w:divBdr>
        </w:div>
        <w:div w:id="3751344">
          <w:marLeft w:val="0"/>
          <w:marRight w:val="0"/>
          <w:marTop w:val="0"/>
          <w:marBottom w:val="0"/>
          <w:divBdr>
            <w:top w:val="none" w:sz="0" w:space="0" w:color="auto"/>
            <w:left w:val="none" w:sz="0" w:space="0" w:color="auto"/>
            <w:bottom w:val="none" w:sz="0" w:space="0" w:color="auto"/>
            <w:right w:val="none" w:sz="0" w:space="0" w:color="auto"/>
          </w:divBdr>
        </w:div>
      </w:divsChild>
    </w:div>
    <w:div w:id="1645313855">
      <w:bodyDiv w:val="1"/>
      <w:marLeft w:val="0"/>
      <w:marRight w:val="0"/>
      <w:marTop w:val="0"/>
      <w:marBottom w:val="0"/>
      <w:divBdr>
        <w:top w:val="none" w:sz="0" w:space="0" w:color="auto"/>
        <w:left w:val="none" w:sz="0" w:space="0" w:color="auto"/>
        <w:bottom w:val="none" w:sz="0" w:space="0" w:color="auto"/>
        <w:right w:val="none" w:sz="0" w:space="0" w:color="auto"/>
      </w:divBdr>
      <w:divsChild>
        <w:div w:id="111629777">
          <w:marLeft w:val="0"/>
          <w:marRight w:val="0"/>
          <w:marTop w:val="0"/>
          <w:marBottom w:val="0"/>
          <w:divBdr>
            <w:top w:val="none" w:sz="0" w:space="0" w:color="auto"/>
            <w:left w:val="none" w:sz="0" w:space="0" w:color="auto"/>
            <w:bottom w:val="none" w:sz="0" w:space="0" w:color="auto"/>
            <w:right w:val="none" w:sz="0" w:space="0" w:color="auto"/>
          </w:divBdr>
        </w:div>
        <w:div w:id="1475753309">
          <w:marLeft w:val="0"/>
          <w:marRight w:val="0"/>
          <w:marTop w:val="0"/>
          <w:marBottom w:val="0"/>
          <w:divBdr>
            <w:top w:val="none" w:sz="0" w:space="0" w:color="auto"/>
            <w:left w:val="none" w:sz="0" w:space="0" w:color="auto"/>
            <w:bottom w:val="none" w:sz="0" w:space="0" w:color="auto"/>
            <w:right w:val="none" w:sz="0" w:space="0" w:color="auto"/>
          </w:divBdr>
        </w:div>
        <w:div w:id="1315142336">
          <w:marLeft w:val="0"/>
          <w:marRight w:val="0"/>
          <w:marTop w:val="0"/>
          <w:marBottom w:val="0"/>
          <w:divBdr>
            <w:top w:val="none" w:sz="0" w:space="0" w:color="auto"/>
            <w:left w:val="none" w:sz="0" w:space="0" w:color="auto"/>
            <w:bottom w:val="none" w:sz="0" w:space="0" w:color="auto"/>
            <w:right w:val="none" w:sz="0" w:space="0" w:color="auto"/>
          </w:divBdr>
        </w:div>
        <w:div w:id="1228955253">
          <w:marLeft w:val="0"/>
          <w:marRight w:val="0"/>
          <w:marTop w:val="0"/>
          <w:marBottom w:val="0"/>
          <w:divBdr>
            <w:top w:val="none" w:sz="0" w:space="0" w:color="auto"/>
            <w:left w:val="none" w:sz="0" w:space="0" w:color="auto"/>
            <w:bottom w:val="none" w:sz="0" w:space="0" w:color="auto"/>
            <w:right w:val="none" w:sz="0" w:space="0" w:color="auto"/>
          </w:divBdr>
        </w:div>
        <w:div w:id="1672678841">
          <w:marLeft w:val="0"/>
          <w:marRight w:val="0"/>
          <w:marTop w:val="0"/>
          <w:marBottom w:val="0"/>
          <w:divBdr>
            <w:top w:val="none" w:sz="0" w:space="0" w:color="auto"/>
            <w:left w:val="none" w:sz="0" w:space="0" w:color="auto"/>
            <w:bottom w:val="none" w:sz="0" w:space="0" w:color="auto"/>
            <w:right w:val="none" w:sz="0" w:space="0" w:color="auto"/>
          </w:divBdr>
        </w:div>
        <w:div w:id="1933931674">
          <w:marLeft w:val="0"/>
          <w:marRight w:val="0"/>
          <w:marTop w:val="0"/>
          <w:marBottom w:val="0"/>
          <w:divBdr>
            <w:top w:val="none" w:sz="0" w:space="0" w:color="auto"/>
            <w:left w:val="none" w:sz="0" w:space="0" w:color="auto"/>
            <w:bottom w:val="none" w:sz="0" w:space="0" w:color="auto"/>
            <w:right w:val="none" w:sz="0" w:space="0" w:color="auto"/>
          </w:divBdr>
        </w:div>
        <w:div w:id="1623071716">
          <w:marLeft w:val="0"/>
          <w:marRight w:val="0"/>
          <w:marTop w:val="0"/>
          <w:marBottom w:val="0"/>
          <w:divBdr>
            <w:top w:val="none" w:sz="0" w:space="0" w:color="auto"/>
            <w:left w:val="none" w:sz="0" w:space="0" w:color="auto"/>
            <w:bottom w:val="none" w:sz="0" w:space="0" w:color="auto"/>
            <w:right w:val="none" w:sz="0" w:space="0" w:color="auto"/>
          </w:divBdr>
        </w:div>
        <w:div w:id="378750341">
          <w:marLeft w:val="0"/>
          <w:marRight w:val="0"/>
          <w:marTop w:val="0"/>
          <w:marBottom w:val="0"/>
          <w:divBdr>
            <w:top w:val="none" w:sz="0" w:space="0" w:color="auto"/>
            <w:left w:val="none" w:sz="0" w:space="0" w:color="auto"/>
            <w:bottom w:val="none" w:sz="0" w:space="0" w:color="auto"/>
            <w:right w:val="none" w:sz="0" w:space="0" w:color="auto"/>
          </w:divBdr>
        </w:div>
        <w:div w:id="434791451">
          <w:marLeft w:val="0"/>
          <w:marRight w:val="0"/>
          <w:marTop w:val="0"/>
          <w:marBottom w:val="0"/>
          <w:divBdr>
            <w:top w:val="none" w:sz="0" w:space="0" w:color="auto"/>
            <w:left w:val="none" w:sz="0" w:space="0" w:color="auto"/>
            <w:bottom w:val="none" w:sz="0" w:space="0" w:color="auto"/>
            <w:right w:val="none" w:sz="0" w:space="0" w:color="auto"/>
          </w:divBdr>
        </w:div>
        <w:div w:id="2142577023">
          <w:marLeft w:val="0"/>
          <w:marRight w:val="0"/>
          <w:marTop w:val="0"/>
          <w:marBottom w:val="0"/>
          <w:divBdr>
            <w:top w:val="none" w:sz="0" w:space="0" w:color="auto"/>
            <w:left w:val="none" w:sz="0" w:space="0" w:color="auto"/>
            <w:bottom w:val="none" w:sz="0" w:space="0" w:color="auto"/>
            <w:right w:val="none" w:sz="0" w:space="0" w:color="auto"/>
          </w:divBdr>
        </w:div>
        <w:div w:id="689381388">
          <w:marLeft w:val="0"/>
          <w:marRight w:val="0"/>
          <w:marTop w:val="0"/>
          <w:marBottom w:val="0"/>
          <w:divBdr>
            <w:top w:val="none" w:sz="0" w:space="0" w:color="auto"/>
            <w:left w:val="none" w:sz="0" w:space="0" w:color="auto"/>
            <w:bottom w:val="none" w:sz="0" w:space="0" w:color="auto"/>
            <w:right w:val="none" w:sz="0" w:space="0" w:color="auto"/>
          </w:divBdr>
        </w:div>
        <w:div w:id="1799490822">
          <w:marLeft w:val="0"/>
          <w:marRight w:val="0"/>
          <w:marTop w:val="0"/>
          <w:marBottom w:val="0"/>
          <w:divBdr>
            <w:top w:val="none" w:sz="0" w:space="0" w:color="auto"/>
            <w:left w:val="none" w:sz="0" w:space="0" w:color="auto"/>
            <w:bottom w:val="none" w:sz="0" w:space="0" w:color="auto"/>
            <w:right w:val="none" w:sz="0" w:space="0" w:color="auto"/>
          </w:divBdr>
        </w:div>
        <w:div w:id="813915051">
          <w:marLeft w:val="0"/>
          <w:marRight w:val="0"/>
          <w:marTop w:val="0"/>
          <w:marBottom w:val="0"/>
          <w:divBdr>
            <w:top w:val="none" w:sz="0" w:space="0" w:color="auto"/>
            <w:left w:val="none" w:sz="0" w:space="0" w:color="auto"/>
            <w:bottom w:val="none" w:sz="0" w:space="0" w:color="auto"/>
            <w:right w:val="none" w:sz="0" w:space="0" w:color="auto"/>
          </w:divBdr>
        </w:div>
        <w:div w:id="1420325572">
          <w:marLeft w:val="0"/>
          <w:marRight w:val="0"/>
          <w:marTop w:val="0"/>
          <w:marBottom w:val="0"/>
          <w:divBdr>
            <w:top w:val="none" w:sz="0" w:space="0" w:color="auto"/>
            <w:left w:val="none" w:sz="0" w:space="0" w:color="auto"/>
            <w:bottom w:val="none" w:sz="0" w:space="0" w:color="auto"/>
            <w:right w:val="none" w:sz="0" w:space="0" w:color="auto"/>
          </w:divBdr>
        </w:div>
        <w:div w:id="2036534422">
          <w:marLeft w:val="0"/>
          <w:marRight w:val="0"/>
          <w:marTop w:val="0"/>
          <w:marBottom w:val="0"/>
          <w:divBdr>
            <w:top w:val="none" w:sz="0" w:space="0" w:color="auto"/>
            <w:left w:val="none" w:sz="0" w:space="0" w:color="auto"/>
            <w:bottom w:val="none" w:sz="0" w:space="0" w:color="auto"/>
            <w:right w:val="none" w:sz="0" w:space="0" w:color="auto"/>
          </w:divBdr>
        </w:div>
        <w:div w:id="1417897153">
          <w:marLeft w:val="0"/>
          <w:marRight w:val="0"/>
          <w:marTop w:val="0"/>
          <w:marBottom w:val="0"/>
          <w:divBdr>
            <w:top w:val="none" w:sz="0" w:space="0" w:color="auto"/>
            <w:left w:val="none" w:sz="0" w:space="0" w:color="auto"/>
            <w:bottom w:val="none" w:sz="0" w:space="0" w:color="auto"/>
            <w:right w:val="none" w:sz="0" w:space="0" w:color="auto"/>
          </w:divBdr>
        </w:div>
        <w:div w:id="1906065017">
          <w:marLeft w:val="0"/>
          <w:marRight w:val="0"/>
          <w:marTop w:val="0"/>
          <w:marBottom w:val="0"/>
          <w:divBdr>
            <w:top w:val="none" w:sz="0" w:space="0" w:color="auto"/>
            <w:left w:val="none" w:sz="0" w:space="0" w:color="auto"/>
            <w:bottom w:val="none" w:sz="0" w:space="0" w:color="auto"/>
            <w:right w:val="none" w:sz="0" w:space="0" w:color="auto"/>
          </w:divBdr>
        </w:div>
        <w:div w:id="1365859561">
          <w:marLeft w:val="0"/>
          <w:marRight w:val="0"/>
          <w:marTop w:val="0"/>
          <w:marBottom w:val="0"/>
          <w:divBdr>
            <w:top w:val="none" w:sz="0" w:space="0" w:color="auto"/>
            <w:left w:val="none" w:sz="0" w:space="0" w:color="auto"/>
            <w:bottom w:val="none" w:sz="0" w:space="0" w:color="auto"/>
            <w:right w:val="none" w:sz="0" w:space="0" w:color="auto"/>
          </w:divBdr>
        </w:div>
        <w:div w:id="2072271818">
          <w:marLeft w:val="0"/>
          <w:marRight w:val="0"/>
          <w:marTop w:val="0"/>
          <w:marBottom w:val="0"/>
          <w:divBdr>
            <w:top w:val="none" w:sz="0" w:space="0" w:color="auto"/>
            <w:left w:val="none" w:sz="0" w:space="0" w:color="auto"/>
            <w:bottom w:val="none" w:sz="0" w:space="0" w:color="auto"/>
            <w:right w:val="none" w:sz="0" w:space="0" w:color="auto"/>
          </w:divBdr>
        </w:div>
        <w:div w:id="2121101239">
          <w:marLeft w:val="0"/>
          <w:marRight w:val="0"/>
          <w:marTop w:val="0"/>
          <w:marBottom w:val="0"/>
          <w:divBdr>
            <w:top w:val="none" w:sz="0" w:space="0" w:color="auto"/>
            <w:left w:val="none" w:sz="0" w:space="0" w:color="auto"/>
            <w:bottom w:val="none" w:sz="0" w:space="0" w:color="auto"/>
            <w:right w:val="none" w:sz="0" w:space="0" w:color="auto"/>
          </w:divBdr>
        </w:div>
        <w:div w:id="1953433606">
          <w:marLeft w:val="0"/>
          <w:marRight w:val="0"/>
          <w:marTop w:val="0"/>
          <w:marBottom w:val="0"/>
          <w:divBdr>
            <w:top w:val="none" w:sz="0" w:space="0" w:color="auto"/>
            <w:left w:val="none" w:sz="0" w:space="0" w:color="auto"/>
            <w:bottom w:val="none" w:sz="0" w:space="0" w:color="auto"/>
            <w:right w:val="none" w:sz="0" w:space="0" w:color="auto"/>
          </w:divBdr>
        </w:div>
        <w:div w:id="1314599870">
          <w:marLeft w:val="0"/>
          <w:marRight w:val="0"/>
          <w:marTop w:val="0"/>
          <w:marBottom w:val="0"/>
          <w:divBdr>
            <w:top w:val="none" w:sz="0" w:space="0" w:color="auto"/>
            <w:left w:val="none" w:sz="0" w:space="0" w:color="auto"/>
            <w:bottom w:val="none" w:sz="0" w:space="0" w:color="auto"/>
            <w:right w:val="none" w:sz="0" w:space="0" w:color="auto"/>
          </w:divBdr>
        </w:div>
        <w:div w:id="156577094">
          <w:marLeft w:val="0"/>
          <w:marRight w:val="0"/>
          <w:marTop w:val="0"/>
          <w:marBottom w:val="0"/>
          <w:divBdr>
            <w:top w:val="none" w:sz="0" w:space="0" w:color="auto"/>
            <w:left w:val="none" w:sz="0" w:space="0" w:color="auto"/>
            <w:bottom w:val="none" w:sz="0" w:space="0" w:color="auto"/>
            <w:right w:val="none" w:sz="0" w:space="0" w:color="auto"/>
          </w:divBdr>
        </w:div>
      </w:divsChild>
    </w:div>
    <w:div w:id="1676225540">
      <w:bodyDiv w:val="1"/>
      <w:marLeft w:val="0"/>
      <w:marRight w:val="0"/>
      <w:marTop w:val="0"/>
      <w:marBottom w:val="0"/>
      <w:divBdr>
        <w:top w:val="none" w:sz="0" w:space="0" w:color="auto"/>
        <w:left w:val="none" w:sz="0" w:space="0" w:color="auto"/>
        <w:bottom w:val="none" w:sz="0" w:space="0" w:color="auto"/>
        <w:right w:val="none" w:sz="0" w:space="0" w:color="auto"/>
      </w:divBdr>
      <w:divsChild>
        <w:div w:id="938948364">
          <w:marLeft w:val="0"/>
          <w:marRight w:val="0"/>
          <w:marTop w:val="0"/>
          <w:marBottom w:val="0"/>
          <w:divBdr>
            <w:top w:val="none" w:sz="0" w:space="0" w:color="auto"/>
            <w:left w:val="none" w:sz="0" w:space="0" w:color="auto"/>
            <w:bottom w:val="none" w:sz="0" w:space="0" w:color="auto"/>
            <w:right w:val="none" w:sz="0" w:space="0" w:color="auto"/>
          </w:divBdr>
        </w:div>
        <w:div w:id="1719545150">
          <w:marLeft w:val="0"/>
          <w:marRight w:val="0"/>
          <w:marTop w:val="0"/>
          <w:marBottom w:val="0"/>
          <w:divBdr>
            <w:top w:val="none" w:sz="0" w:space="0" w:color="auto"/>
            <w:left w:val="none" w:sz="0" w:space="0" w:color="auto"/>
            <w:bottom w:val="none" w:sz="0" w:space="0" w:color="auto"/>
            <w:right w:val="none" w:sz="0" w:space="0" w:color="auto"/>
          </w:divBdr>
        </w:div>
        <w:div w:id="1145854072">
          <w:marLeft w:val="0"/>
          <w:marRight w:val="0"/>
          <w:marTop w:val="0"/>
          <w:marBottom w:val="0"/>
          <w:divBdr>
            <w:top w:val="none" w:sz="0" w:space="0" w:color="auto"/>
            <w:left w:val="none" w:sz="0" w:space="0" w:color="auto"/>
            <w:bottom w:val="none" w:sz="0" w:space="0" w:color="auto"/>
            <w:right w:val="none" w:sz="0" w:space="0" w:color="auto"/>
          </w:divBdr>
        </w:div>
        <w:div w:id="135487678">
          <w:marLeft w:val="0"/>
          <w:marRight w:val="0"/>
          <w:marTop w:val="0"/>
          <w:marBottom w:val="0"/>
          <w:divBdr>
            <w:top w:val="none" w:sz="0" w:space="0" w:color="auto"/>
            <w:left w:val="none" w:sz="0" w:space="0" w:color="auto"/>
            <w:bottom w:val="none" w:sz="0" w:space="0" w:color="auto"/>
            <w:right w:val="none" w:sz="0" w:space="0" w:color="auto"/>
          </w:divBdr>
        </w:div>
        <w:div w:id="1800302565">
          <w:marLeft w:val="0"/>
          <w:marRight w:val="0"/>
          <w:marTop w:val="0"/>
          <w:marBottom w:val="0"/>
          <w:divBdr>
            <w:top w:val="none" w:sz="0" w:space="0" w:color="auto"/>
            <w:left w:val="none" w:sz="0" w:space="0" w:color="auto"/>
            <w:bottom w:val="none" w:sz="0" w:space="0" w:color="auto"/>
            <w:right w:val="none" w:sz="0" w:space="0" w:color="auto"/>
          </w:divBdr>
        </w:div>
        <w:div w:id="1283076239">
          <w:marLeft w:val="0"/>
          <w:marRight w:val="0"/>
          <w:marTop w:val="0"/>
          <w:marBottom w:val="0"/>
          <w:divBdr>
            <w:top w:val="none" w:sz="0" w:space="0" w:color="auto"/>
            <w:left w:val="none" w:sz="0" w:space="0" w:color="auto"/>
            <w:bottom w:val="none" w:sz="0" w:space="0" w:color="auto"/>
            <w:right w:val="none" w:sz="0" w:space="0" w:color="auto"/>
          </w:divBdr>
        </w:div>
        <w:div w:id="29305368">
          <w:marLeft w:val="0"/>
          <w:marRight w:val="0"/>
          <w:marTop w:val="0"/>
          <w:marBottom w:val="0"/>
          <w:divBdr>
            <w:top w:val="none" w:sz="0" w:space="0" w:color="auto"/>
            <w:left w:val="none" w:sz="0" w:space="0" w:color="auto"/>
            <w:bottom w:val="none" w:sz="0" w:space="0" w:color="auto"/>
            <w:right w:val="none" w:sz="0" w:space="0" w:color="auto"/>
          </w:divBdr>
        </w:div>
        <w:div w:id="1908222049">
          <w:marLeft w:val="0"/>
          <w:marRight w:val="0"/>
          <w:marTop w:val="0"/>
          <w:marBottom w:val="0"/>
          <w:divBdr>
            <w:top w:val="none" w:sz="0" w:space="0" w:color="auto"/>
            <w:left w:val="none" w:sz="0" w:space="0" w:color="auto"/>
            <w:bottom w:val="none" w:sz="0" w:space="0" w:color="auto"/>
            <w:right w:val="none" w:sz="0" w:space="0" w:color="auto"/>
          </w:divBdr>
        </w:div>
        <w:div w:id="904100656">
          <w:marLeft w:val="0"/>
          <w:marRight w:val="0"/>
          <w:marTop w:val="0"/>
          <w:marBottom w:val="0"/>
          <w:divBdr>
            <w:top w:val="none" w:sz="0" w:space="0" w:color="auto"/>
            <w:left w:val="none" w:sz="0" w:space="0" w:color="auto"/>
            <w:bottom w:val="none" w:sz="0" w:space="0" w:color="auto"/>
            <w:right w:val="none" w:sz="0" w:space="0" w:color="auto"/>
          </w:divBdr>
        </w:div>
        <w:div w:id="337662545">
          <w:marLeft w:val="0"/>
          <w:marRight w:val="0"/>
          <w:marTop w:val="0"/>
          <w:marBottom w:val="0"/>
          <w:divBdr>
            <w:top w:val="none" w:sz="0" w:space="0" w:color="auto"/>
            <w:left w:val="none" w:sz="0" w:space="0" w:color="auto"/>
            <w:bottom w:val="none" w:sz="0" w:space="0" w:color="auto"/>
            <w:right w:val="none" w:sz="0" w:space="0" w:color="auto"/>
          </w:divBdr>
        </w:div>
        <w:div w:id="2114090991">
          <w:marLeft w:val="0"/>
          <w:marRight w:val="0"/>
          <w:marTop w:val="0"/>
          <w:marBottom w:val="0"/>
          <w:divBdr>
            <w:top w:val="none" w:sz="0" w:space="0" w:color="auto"/>
            <w:left w:val="none" w:sz="0" w:space="0" w:color="auto"/>
            <w:bottom w:val="none" w:sz="0" w:space="0" w:color="auto"/>
            <w:right w:val="none" w:sz="0" w:space="0" w:color="auto"/>
          </w:divBdr>
        </w:div>
        <w:div w:id="1179196488">
          <w:marLeft w:val="0"/>
          <w:marRight w:val="0"/>
          <w:marTop w:val="0"/>
          <w:marBottom w:val="0"/>
          <w:divBdr>
            <w:top w:val="none" w:sz="0" w:space="0" w:color="auto"/>
            <w:left w:val="none" w:sz="0" w:space="0" w:color="auto"/>
            <w:bottom w:val="none" w:sz="0" w:space="0" w:color="auto"/>
            <w:right w:val="none" w:sz="0" w:space="0" w:color="auto"/>
          </w:divBdr>
        </w:div>
        <w:div w:id="174852108">
          <w:marLeft w:val="0"/>
          <w:marRight w:val="0"/>
          <w:marTop w:val="0"/>
          <w:marBottom w:val="0"/>
          <w:divBdr>
            <w:top w:val="none" w:sz="0" w:space="0" w:color="auto"/>
            <w:left w:val="none" w:sz="0" w:space="0" w:color="auto"/>
            <w:bottom w:val="none" w:sz="0" w:space="0" w:color="auto"/>
            <w:right w:val="none" w:sz="0" w:space="0" w:color="auto"/>
          </w:divBdr>
        </w:div>
        <w:div w:id="1359768826">
          <w:marLeft w:val="0"/>
          <w:marRight w:val="0"/>
          <w:marTop w:val="0"/>
          <w:marBottom w:val="0"/>
          <w:divBdr>
            <w:top w:val="none" w:sz="0" w:space="0" w:color="auto"/>
            <w:left w:val="none" w:sz="0" w:space="0" w:color="auto"/>
            <w:bottom w:val="none" w:sz="0" w:space="0" w:color="auto"/>
            <w:right w:val="none" w:sz="0" w:space="0" w:color="auto"/>
          </w:divBdr>
        </w:div>
        <w:div w:id="1750806967">
          <w:marLeft w:val="0"/>
          <w:marRight w:val="0"/>
          <w:marTop w:val="0"/>
          <w:marBottom w:val="0"/>
          <w:divBdr>
            <w:top w:val="none" w:sz="0" w:space="0" w:color="auto"/>
            <w:left w:val="none" w:sz="0" w:space="0" w:color="auto"/>
            <w:bottom w:val="none" w:sz="0" w:space="0" w:color="auto"/>
            <w:right w:val="none" w:sz="0" w:space="0" w:color="auto"/>
          </w:divBdr>
        </w:div>
        <w:div w:id="1114638724">
          <w:marLeft w:val="0"/>
          <w:marRight w:val="0"/>
          <w:marTop w:val="0"/>
          <w:marBottom w:val="0"/>
          <w:divBdr>
            <w:top w:val="none" w:sz="0" w:space="0" w:color="auto"/>
            <w:left w:val="none" w:sz="0" w:space="0" w:color="auto"/>
            <w:bottom w:val="none" w:sz="0" w:space="0" w:color="auto"/>
            <w:right w:val="none" w:sz="0" w:space="0" w:color="auto"/>
          </w:divBdr>
        </w:div>
        <w:div w:id="78216754">
          <w:marLeft w:val="0"/>
          <w:marRight w:val="0"/>
          <w:marTop w:val="0"/>
          <w:marBottom w:val="0"/>
          <w:divBdr>
            <w:top w:val="none" w:sz="0" w:space="0" w:color="auto"/>
            <w:left w:val="none" w:sz="0" w:space="0" w:color="auto"/>
            <w:bottom w:val="none" w:sz="0" w:space="0" w:color="auto"/>
            <w:right w:val="none" w:sz="0" w:space="0" w:color="auto"/>
          </w:divBdr>
        </w:div>
        <w:div w:id="1948080350">
          <w:marLeft w:val="0"/>
          <w:marRight w:val="0"/>
          <w:marTop w:val="0"/>
          <w:marBottom w:val="0"/>
          <w:divBdr>
            <w:top w:val="none" w:sz="0" w:space="0" w:color="auto"/>
            <w:left w:val="none" w:sz="0" w:space="0" w:color="auto"/>
            <w:bottom w:val="none" w:sz="0" w:space="0" w:color="auto"/>
            <w:right w:val="none" w:sz="0" w:space="0" w:color="auto"/>
          </w:divBdr>
        </w:div>
        <w:div w:id="1295257332">
          <w:marLeft w:val="0"/>
          <w:marRight w:val="0"/>
          <w:marTop w:val="0"/>
          <w:marBottom w:val="0"/>
          <w:divBdr>
            <w:top w:val="none" w:sz="0" w:space="0" w:color="auto"/>
            <w:left w:val="none" w:sz="0" w:space="0" w:color="auto"/>
            <w:bottom w:val="none" w:sz="0" w:space="0" w:color="auto"/>
            <w:right w:val="none" w:sz="0" w:space="0" w:color="auto"/>
          </w:divBdr>
        </w:div>
        <w:div w:id="910430664">
          <w:marLeft w:val="0"/>
          <w:marRight w:val="0"/>
          <w:marTop w:val="0"/>
          <w:marBottom w:val="0"/>
          <w:divBdr>
            <w:top w:val="none" w:sz="0" w:space="0" w:color="auto"/>
            <w:left w:val="none" w:sz="0" w:space="0" w:color="auto"/>
            <w:bottom w:val="none" w:sz="0" w:space="0" w:color="auto"/>
            <w:right w:val="none" w:sz="0" w:space="0" w:color="auto"/>
          </w:divBdr>
        </w:div>
        <w:div w:id="827092597">
          <w:marLeft w:val="0"/>
          <w:marRight w:val="0"/>
          <w:marTop w:val="0"/>
          <w:marBottom w:val="0"/>
          <w:divBdr>
            <w:top w:val="none" w:sz="0" w:space="0" w:color="auto"/>
            <w:left w:val="none" w:sz="0" w:space="0" w:color="auto"/>
            <w:bottom w:val="none" w:sz="0" w:space="0" w:color="auto"/>
            <w:right w:val="none" w:sz="0" w:space="0" w:color="auto"/>
          </w:divBdr>
        </w:div>
        <w:div w:id="492336789">
          <w:marLeft w:val="0"/>
          <w:marRight w:val="0"/>
          <w:marTop w:val="0"/>
          <w:marBottom w:val="0"/>
          <w:divBdr>
            <w:top w:val="none" w:sz="0" w:space="0" w:color="auto"/>
            <w:left w:val="none" w:sz="0" w:space="0" w:color="auto"/>
            <w:bottom w:val="none" w:sz="0" w:space="0" w:color="auto"/>
            <w:right w:val="none" w:sz="0" w:space="0" w:color="auto"/>
          </w:divBdr>
        </w:div>
      </w:divsChild>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hyperlink" Target="http://www.foothill.edu/president/parc/minutes/parc2016-17/11.02.16/OPC_Resource_Rubric_2016-17.docx" TargetMode="External"/><Relationship Id="rId12" Type="http://schemas.openxmlformats.org/officeDocument/2006/relationships/hyperlink" Target="http://www.foothill.edu/president/parc/minutes/parc2016-17/11.02.16/HUMN_Certificate_Proposal_2016.pdf" TargetMode="External"/><Relationship Id="rId13" Type="http://schemas.openxmlformats.org/officeDocument/2006/relationships/hyperlink" Target="http://www.foothill.edu/president/parc/minutes/parc2016-17/10.19.16/NC_EMT_Certificate_Proposal_2016.pdf" TargetMode="External"/><Relationship Id="rId14" Type="http://schemas.openxmlformats.org/officeDocument/2006/relationships/hyperlink" Target="http://www.foothill.edu/staff/irs/PRCCharge.docx" TargetMode="External"/><Relationship Id="rId15" Type="http://schemas.openxmlformats.org/officeDocument/2006/relationships/hyperlink" Target="http://www.foothill.edu/president/parc/minutes/parc2016-17/11.02.16/PRC_Membership_2016-17.pdf" TargetMode="External"/><Relationship Id="rId16" Type="http://schemas.openxmlformats.org/officeDocument/2006/relationships/hyperlink" Target="http://www.foothill.edu/president/parc/minutes/parc2016-17/11.02.16/PR_Cycle_16-19_V2.pdf" TargetMode="External"/><Relationship Id="rId17" Type="http://schemas.openxmlformats.org/officeDocument/2006/relationships/hyperlink" Target="http://www.foothill.edu/president/parc/minutes/parc2015-16/11.04.15/Comprehensive_PR_Rubric_11.03.15.pdf" TargetMode="External"/><Relationship Id="rId18" Type="http://schemas.openxmlformats.org/officeDocument/2006/relationships/hyperlink" Target="http://www.foothill.edu/president/parc/minutes/parc2016-17/11.02.16/EduNav_PaRC_PP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8AC9-FC6F-CD40-9B3A-27DC4E6A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2155</Words>
  <Characters>12290</Characters>
  <Application>Microsoft Macintosh Word</Application>
  <DocSecurity>0</DocSecurity>
  <Lines>102</Lines>
  <Paragraphs>28</Paragraphs>
  <ScaleCrop>false</ScaleCrop>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21</cp:revision>
  <cp:lastPrinted>2016-11-16T00:09:00Z</cp:lastPrinted>
  <dcterms:created xsi:type="dcterms:W3CDTF">2016-11-15T20:59:00Z</dcterms:created>
  <dcterms:modified xsi:type="dcterms:W3CDTF">2016-12-07T16:34:00Z</dcterms:modified>
</cp:coreProperties>
</file>